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6BF4F" w14:textId="3204D207" w:rsidR="00C909EE" w:rsidRPr="00736671" w:rsidRDefault="00C909EE" w:rsidP="00C909EE">
      <w:pPr>
        <w:tabs>
          <w:tab w:val="center" w:pos="4536"/>
          <w:tab w:val="right" w:pos="9072"/>
        </w:tabs>
        <w:spacing w:before="60" w:after="60"/>
        <w:rPr>
          <w:b/>
          <w:kern w:val="2"/>
          <w:lang w:eastAsia="zh-CN"/>
        </w:rPr>
      </w:pPr>
      <w:bookmarkStart w:id="0" w:name="_Hlk145670493"/>
      <w:r w:rsidRPr="00736671">
        <w:rPr>
          <w:b/>
          <w:kern w:val="2"/>
          <w:lang w:eastAsia="zh-CN"/>
        </w:rPr>
        <w:t>3GPP TSG RAN WG1 #118bis</w:t>
      </w:r>
      <w:r w:rsidRPr="00736671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 xml:space="preserve">                                                    </w:t>
      </w:r>
      <w:r w:rsidR="0036214A">
        <w:rPr>
          <w:b/>
          <w:kern w:val="2"/>
          <w:lang w:eastAsia="zh-CN"/>
        </w:rPr>
        <w:t xml:space="preserve"> </w:t>
      </w:r>
      <w:r w:rsidR="0036214A" w:rsidRPr="0036214A">
        <w:rPr>
          <w:b/>
          <w:kern w:val="2"/>
          <w:lang w:eastAsia="zh-CN"/>
        </w:rPr>
        <w:t>R1-2408238</w:t>
      </w:r>
    </w:p>
    <w:p w14:paraId="2E1520B8" w14:textId="2DE62C20" w:rsidR="00AB5888" w:rsidRPr="005D5C46" w:rsidRDefault="00C909EE" w:rsidP="00C909EE">
      <w:pPr>
        <w:tabs>
          <w:tab w:val="center" w:pos="4536"/>
          <w:tab w:val="right" w:pos="9072"/>
        </w:tabs>
        <w:spacing w:afterLines="30" w:after="93"/>
        <w:rPr>
          <w:b/>
          <w:kern w:val="2"/>
          <w:lang w:eastAsia="zh-CN"/>
        </w:rPr>
      </w:pPr>
      <w:r w:rsidRPr="00736671">
        <w:rPr>
          <w:b/>
          <w:kern w:val="2"/>
          <w:lang w:eastAsia="zh-CN"/>
        </w:rPr>
        <w:t>Hefei, China, October 14</w:t>
      </w:r>
      <w:r w:rsidRPr="00736671">
        <w:rPr>
          <w:rFonts w:hint="eastAsia"/>
          <w:b/>
          <w:kern w:val="2"/>
          <w:lang w:eastAsia="zh-CN"/>
        </w:rPr>
        <w:t>th</w:t>
      </w:r>
      <w:r w:rsidRPr="00736671">
        <w:rPr>
          <w:b/>
          <w:kern w:val="2"/>
          <w:lang w:eastAsia="zh-CN"/>
        </w:rPr>
        <w:t xml:space="preserve"> – 18th, 2024</w:t>
      </w:r>
      <w:bookmarkEnd w:id="0"/>
    </w:p>
    <w:p w14:paraId="096F89F8" w14:textId="4756FBBE" w:rsidR="005D5C46" w:rsidRPr="005D5C46" w:rsidRDefault="005D5C46" w:rsidP="005D5C46">
      <w:pPr>
        <w:spacing w:before="60" w:after="60"/>
        <w:ind w:left="1555" w:hanging="1555"/>
        <w:rPr>
          <w:b/>
          <w:kern w:val="2"/>
          <w:lang w:eastAsia="zh-CN"/>
        </w:rPr>
      </w:pPr>
      <w:r w:rsidRPr="005D5C46">
        <w:rPr>
          <w:b/>
          <w:kern w:val="2"/>
          <w:lang w:eastAsia="zh-CN"/>
        </w:rPr>
        <w:t>Agenda Item:</w:t>
      </w:r>
      <w:r w:rsidRPr="005D5C46">
        <w:rPr>
          <w:b/>
          <w:kern w:val="2"/>
          <w:lang w:eastAsia="zh-CN"/>
        </w:rPr>
        <w:tab/>
        <w:t>9.11.</w:t>
      </w:r>
      <w:r w:rsidR="00C41BCA">
        <w:rPr>
          <w:b/>
          <w:kern w:val="2"/>
          <w:lang w:eastAsia="zh-CN"/>
        </w:rPr>
        <w:t>2</w:t>
      </w:r>
    </w:p>
    <w:p w14:paraId="790F3C4D" w14:textId="5A0AF0D4" w:rsidR="005D5C46" w:rsidRDefault="005D5C46" w:rsidP="005D5C46">
      <w:pPr>
        <w:spacing w:before="60" w:after="60"/>
        <w:ind w:left="1555" w:hanging="1555"/>
        <w:rPr>
          <w:b/>
          <w:kern w:val="2"/>
          <w:lang w:eastAsia="zh-CN"/>
        </w:rPr>
      </w:pPr>
      <w:r w:rsidRPr="005D5C46">
        <w:rPr>
          <w:b/>
          <w:kern w:val="2"/>
          <w:lang w:eastAsia="zh-CN"/>
        </w:rPr>
        <w:t>Source:</w:t>
      </w:r>
      <w:r w:rsidRPr="005D5C46">
        <w:rPr>
          <w:b/>
          <w:kern w:val="2"/>
          <w:lang w:eastAsia="zh-CN"/>
        </w:rPr>
        <w:tab/>
        <w:t>HONOR</w:t>
      </w:r>
    </w:p>
    <w:p w14:paraId="6FFD2D05" w14:textId="039D9915" w:rsidR="00F33CEA" w:rsidRDefault="00D76F9F" w:rsidP="00D76F9F">
      <w:pPr>
        <w:spacing w:after="60"/>
        <w:ind w:left="1555" w:hanging="1555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</w:r>
      <w:r w:rsidR="00F33CEA" w:rsidRPr="00F33CEA">
        <w:rPr>
          <w:b/>
          <w:kern w:val="2"/>
          <w:lang w:eastAsia="zh-CN"/>
        </w:rPr>
        <w:t xml:space="preserve">Discussion on support of </w:t>
      </w:r>
      <w:proofErr w:type="spellStart"/>
      <w:r w:rsidR="00F33CEA" w:rsidRPr="00F33CEA">
        <w:rPr>
          <w:b/>
          <w:kern w:val="2"/>
          <w:lang w:eastAsia="zh-CN"/>
        </w:rPr>
        <w:t>RedCap</w:t>
      </w:r>
      <w:proofErr w:type="spellEnd"/>
      <w:r w:rsidR="00F33CEA" w:rsidRPr="00F33CEA">
        <w:rPr>
          <w:b/>
          <w:kern w:val="2"/>
          <w:lang w:eastAsia="zh-CN"/>
        </w:rPr>
        <w:t>/</w:t>
      </w:r>
      <w:proofErr w:type="spellStart"/>
      <w:r w:rsidR="00F33CEA" w:rsidRPr="00F33CEA">
        <w:rPr>
          <w:b/>
          <w:kern w:val="2"/>
          <w:lang w:eastAsia="zh-CN"/>
        </w:rPr>
        <w:t>eRedCap</w:t>
      </w:r>
      <w:proofErr w:type="spellEnd"/>
      <w:r w:rsidR="00F33CEA" w:rsidRPr="00F33CEA">
        <w:rPr>
          <w:b/>
          <w:kern w:val="2"/>
          <w:lang w:eastAsia="zh-CN"/>
        </w:rPr>
        <w:t xml:space="preserve"> </w:t>
      </w:r>
      <w:proofErr w:type="spellStart"/>
      <w:r w:rsidR="00F33CEA" w:rsidRPr="00F33CEA">
        <w:rPr>
          <w:b/>
          <w:kern w:val="2"/>
          <w:lang w:eastAsia="zh-CN"/>
        </w:rPr>
        <w:t>UEs</w:t>
      </w:r>
      <w:proofErr w:type="spellEnd"/>
      <w:r w:rsidR="00F33CEA" w:rsidRPr="00F33CEA">
        <w:rPr>
          <w:b/>
          <w:kern w:val="2"/>
          <w:lang w:eastAsia="zh-CN"/>
        </w:rPr>
        <w:t xml:space="preserve"> in NR NTN</w:t>
      </w:r>
      <w:r w:rsidR="00F33CEA">
        <w:rPr>
          <w:b/>
          <w:kern w:val="2"/>
          <w:lang w:eastAsia="zh-CN"/>
        </w:rPr>
        <w:t xml:space="preserve"> </w:t>
      </w:r>
    </w:p>
    <w:p w14:paraId="40BA13B2" w14:textId="77777777" w:rsidR="00D76F9F" w:rsidRDefault="00D76F9F" w:rsidP="00D76F9F">
      <w:pPr>
        <w:spacing w:after="60"/>
        <w:ind w:left="1555" w:hanging="1555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Decision</w:t>
      </w:r>
    </w:p>
    <w:p w14:paraId="3D926796" w14:textId="77777777" w:rsidR="00D76F9F" w:rsidRDefault="00D76F9F" w:rsidP="005D5C46">
      <w:pPr>
        <w:pBdr>
          <w:bottom w:val="single" w:sz="4" w:space="1" w:color="auto"/>
        </w:pBdr>
        <w:spacing w:line="60" w:lineRule="exact"/>
        <w:rPr>
          <w:b/>
          <w:kern w:val="2"/>
          <w:sz w:val="16"/>
          <w:szCs w:val="16"/>
          <w:lang w:eastAsia="zh-CN"/>
        </w:rPr>
      </w:pPr>
    </w:p>
    <w:p w14:paraId="3D728C2F" w14:textId="2637515D" w:rsidR="00473E47" w:rsidRPr="00473E47" w:rsidRDefault="00D76F9F" w:rsidP="00784082">
      <w:pPr>
        <w:pStyle w:val="1"/>
      </w:pPr>
      <w:bookmarkStart w:id="1" w:name="_Ref129681862"/>
      <w:bookmarkStart w:id="2" w:name="_Ref124589705"/>
      <w:r>
        <w:t>Introduction</w:t>
      </w:r>
      <w:bookmarkEnd w:id="1"/>
      <w:bookmarkEnd w:id="2"/>
    </w:p>
    <w:p w14:paraId="7C0ED795" w14:textId="2007973F" w:rsidR="00A542AE" w:rsidRDefault="00473E47" w:rsidP="00D76F9F">
      <w:pPr>
        <w:spacing w:line="264" w:lineRule="auto"/>
        <w:rPr>
          <w:bCs/>
          <w:lang w:eastAsia="zh-CN"/>
        </w:rPr>
      </w:pPr>
      <w:r w:rsidRPr="00473E47">
        <w:rPr>
          <w:bCs/>
          <w:lang w:eastAsia="zh-CN"/>
        </w:rPr>
        <w:t>In RAN</w:t>
      </w:r>
      <w:r>
        <w:rPr>
          <w:rFonts w:hint="eastAsia"/>
          <w:bCs/>
          <w:lang w:eastAsia="zh-CN"/>
        </w:rPr>
        <w:t>#</w:t>
      </w:r>
      <w:r w:rsidR="003B1F15">
        <w:rPr>
          <w:bCs/>
          <w:lang w:eastAsia="zh-CN"/>
        </w:rPr>
        <w:t>10</w:t>
      </w:r>
      <w:r w:rsidR="00145262">
        <w:rPr>
          <w:bCs/>
          <w:lang w:eastAsia="zh-CN"/>
        </w:rPr>
        <w:t>5</w:t>
      </w:r>
      <w:r w:rsidRPr="00473E47">
        <w:rPr>
          <w:bCs/>
          <w:lang w:eastAsia="zh-CN"/>
        </w:rPr>
        <w:t xml:space="preserve">, </w:t>
      </w:r>
      <w:r w:rsidR="00A542AE">
        <w:rPr>
          <w:rFonts w:hint="eastAsia"/>
          <w:bCs/>
          <w:lang w:eastAsia="zh-CN"/>
        </w:rPr>
        <w:t>the</w:t>
      </w:r>
      <w:r w:rsidR="00A542AE">
        <w:rPr>
          <w:bCs/>
          <w:lang w:eastAsia="zh-CN"/>
        </w:rPr>
        <w:t xml:space="preserve"> revised </w:t>
      </w:r>
      <w:r>
        <w:rPr>
          <w:bCs/>
          <w:lang w:eastAsia="zh-CN"/>
        </w:rPr>
        <w:t>Rel-1</w:t>
      </w:r>
      <w:r w:rsidR="003B1F15">
        <w:rPr>
          <w:bCs/>
          <w:lang w:eastAsia="zh-CN"/>
        </w:rPr>
        <w:t>9</w:t>
      </w:r>
      <w:r>
        <w:rPr>
          <w:bCs/>
          <w:lang w:eastAsia="zh-CN"/>
        </w:rPr>
        <w:t xml:space="preserve"> WID “</w:t>
      </w:r>
      <w:r w:rsidR="003B1F15" w:rsidRPr="00C41F7C">
        <w:rPr>
          <w:bCs/>
          <w:lang w:eastAsia="zh-CN"/>
        </w:rPr>
        <w:t>Non-Terrestrial Networks (NTN) for NR</w:t>
      </w:r>
      <w:r w:rsidR="008B2C05" w:rsidRPr="008B2C05">
        <w:rPr>
          <w:bCs/>
          <w:lang w:eastAsia="zh-CN"/>
        </w:rPr>
        <w:t xml:space="preserve"> </w:t>
      </w:r>
      <w:r w:rsidR="008B2C05" w:rsidRPr="00C41F7C">
        <w:rPr>
          <w:bCs/>
          <w:lang w:eastAsia="zh-CN"/>
        </w:rPr>
        <w:t>Phase 3</w:t>
      </w:r>
      <w:r>
        <w:rPr>
          <w:bCs/>
          <w:lang w:eastAsia="zh-CN"/>
        </w:rPr>
        <w:t xml:space="preserve">” has been approved </w:t>
      </w:r>
      <w:r w:rsidRPr="00473E47">
        <w:rPr>
          <w:bCs/>
          <w:lang w:eastAsia="zh-CN"/>
        </w:rPr>
        <w:t>with the following objective</w:t>
      </w:r>
      <w:r w:rsidR="002C2D38">
        <w:rPr>
          <w:bCs/>
          <w:lang w:eastAsia="zh-CN"/>
        </w:rPr>
        <w:t xml:space="preserve"> </w:t>
      </w:r>
      <w:r w:rsidR="00145262">
        <w:rPr>
          <w:bCs/>
          <w:lang w:eastAsia="zh-CN"/>
        </w:rPr>
        <w:fldChar w:fldCharType="begin"/>
      </w:r>
      <w:r w:rsidR="00145262">
        <w:rPr>
          <w:bCs/>
          <w:lang w:eastAsia="zh-CN"/>
        </w:rPr>
        <w:instrText xml:space="preserve"> REF _Ref177996194 \r \h </w:instrText>
      </w:r>
      <w:r w:rsidR="00145262">
        <w:rPr>
          <w:bCs/>
          <w:lang w:eastAsia="zh-CN"/>
        </w:rPr>
      </w:r>
      <w:r w:rsidR="00145262">
        <w:rPr>
          <w:bCs/>
          <w:lang w:eastAsia="zh-CN"/>
        </w:rPr>
        <w:fldChar w:fldCharType="separate"/>
      </w:r>
      <w:r w:rsidR="00CF469B">
        <w:rPr>
          <w:bCs/>
          <w:lang w:eastAsia="zh-CN"/>
        </w:rPr>
        <w:t>[1]</w:t>
      </w:r>
      <w:r w:rsidR="00145262">
        <w:rPr>
          <w:bCs/>
          <w:lang w:eastAsia="zh-CN"/>
        </w:rPr>
        <w:fldChar w:fldCharType="end"/>
      </w:r>
      <w:r w:rsidRPr="00473E47">
        <w:rPr>
          <w:bCs/>
          <w:lang w:eastAsia="zh-CN"/>
        </w:rPr>
        <w:t>:</w:t>
      </w:r>
    </w:p>
    <w:tbl>
      <w:tblPr>
        <w:tblStyle w:val="a9"/>
        <w:tblW w:w="9067" w:type="dxa"/>
        <w:tblInd w:w="0" w:type="dxa"/>
        <w:tblLook w:val="04A0" w:firstRow="1" w:lastRow="0" w:firstColumn="1" w:lastColumn="0" w:noHBand="0" w:noVBand="1"/>
      </w:tblPr>
      <w:tblGrid>
        <w:gridCol w:w="9067"/>
      </w:tblGrid>
      <w:tr w:rsidR="00AC3581" w14:paraId="2D52B20B" w14:textId="77777777" w:rsidTr="00145262">
        <w:trPr>
          <w:trHeight w:val="1274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3875" w14:textId="77777777" w:rsidR="00AC3581" w:rsidRDefault="00AC3581" w:rsidP="009378F4">
            <w:pPr>
              <w:pStyle w:val="2"/>
              <w:numPr>
                <w:ilvl w:val="0"/>
                <w:numId w:val="0"/>
              </w:numPr>
              <w:tabs>
                <w:tab w:val="left" w:pos="420"/>
              </w:tabs>
              <w:ind w:left="576" w:hanging="576"/>
              <w:rPr>
                <w:b/>
                <w:bCs/>
                <w:szCs w:val="22"/>
              </w:rPr>
            </w:pPr>
            <w:bookmarkStart w:id="3" w:name="_Hlk162337264"/>
            <w:r>
              <w:rPr>
                <w:b/>
                <w:bCs/>
              </w:rPr>
              <w:t>4</w:t>
            </w:r>
            <w:r>
              <w:rPr>
                <w:b/>
                <w:bCs/>
              </w:rPr>
              <w:tab/>
              <w:t>Objective</w:t>
            </w:r>
          </w:p>
          <w:p w14:paraId="3408D7A4" w14:textId="77777777" w:rsidR="00AC3581" w:rsidRDefault="00AC3581" w:rsidP="009378F4">
            <w:pPr>
              <w:pStyle w:val="3"/>
              <w:numPr>
                <w:ilvl w:val="0"/>
                <w:numId w:val="0"/>
              </w:numPr>
              <w:tabs>
                <w:tab w:val="left" w:pos="420"/>
              </w:tabs>
              <w:ind w:left="720" w:hanging="720"/>
              <w:rPr>
                <w:b/>
              </w:rPr>
            </w:pPr>
            <w:r>
              <w:rPr>
                <w:b/>
              </w:rPr>
              <w:t>4.1</w:t>
            </w:r>
            <w:r>
              <w:rPr>
                <w:b/>
              </w:rPr>
              <w:tab/>
              <w:t>Objective of SI or Core part WI or Testing part WI</w:t>
            </w:r>
          </w:p>
          <w:p w14:paraId="52458139" w14:textId="77777777" w:rsidR="00AC3581" w:rsidRPr="00145262" w:rsidRDefault="00AC3581" w:rsidP="00AC3581">
            <w:pPr>
              <w:numPr>
                <w:ilvl w:val="0"/>
                <w:numId w:val="4"/>
              </w:numPr>
              <w:overflowPunct w:val="0"/>
              <w:snapToGrid/>
              <w:spacing w:after="0" w:line="240" w:lineRule="auto"/>
              <w:jc w:val="left"/>
              <w:textAlignment w:val="baseline"/>
              <w:rPr>
                <w:rFonts w:eastAsia="Malgun Gothic"/>
                <w:lang w:eastAsia="ko-KR"/>
              </w:rPr>
            </w:pPr>
            <w:r w:rsidRPr="00145262">
              <w:rPr>
                <w:rFonts w:eastAsia="Malgun Gothic"/>
                <w:lang w:eastAsia="ko-KR"/>
              </w:rPr>
              <w:t xml:space="preserve">Support of Rel-17 </w:t>
            </w:r>
            <w:proofErr w:type="spellStart"/>
            <w:r w:rsidRPr="00145262">
              <w:rPr>
                <w:rFonts w:eastAsia="Malgun Gothic"/>
                <w:lang w:eastAsia="ko-KR"/>
              </w:rPr>
              <w:t>RedCap</w:t>
            </w:r>
            <w:proofErr w:type="spellEnd"/>
            <w:r w:rsidRPr="00145262">
              <w:rPr>
                <w:rFonts w:eastAsia="Malgun Gothic"/>
                <w:lang w:eastAsia="ko-KR"/>
              </w:rPr>
              <w:t xml:space="preserve"> and Rel-18 </w:t>
            </w:r>
            <w:proofErr w:type="spellStart"/>
            <w:r w:rsidRPr="00145262">
              <w:rPr>
                <w:rFonts w:eastAsia="Malgun Gothic"/>
                <w:lang w:eastAsia="ko-KR"/>
              </w:rPr>
              <w:t>eRedCap</w:t>
            </w:r>
            <w:proofErr w:type="spellEnd"/>
            <w:r w:rsidRPr="00145262">
              <w:rPr>
                <w:rFonts w:eastAsia="Malgun Gothic"/>
                <w:lang w:eastAsia="ko-KR"/>
              </w:rPr>
              <w:t xml:space="preserve"> UEs with NR NTN operating in FR1-NTN bands [RAN4, RAN1]</w:t>
            </w:r>
          </w:p>
          <w:p w14:paraId="4F7B4EF5" w14:textId="77777777" w:rsidR="00AC3581" w:rsidRPr="00145262" w:rsidRDefault="00AC3581" w:rsidP="00AC3581">
            <w:pPr>
              <w:pStyle w:val="a8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145262">
              <w:rPr>
                <w:rFonts w:ascii="Times New Roman" w:hAnsi="Times New Roman"/>
                <w:sz w:val="20"/>
              </w:rPr>
              <w:t xml:space="preserve">For full-duplex and half duplex </w:t>
            </w:r>
            <w:proofErr w:type="spellStart"/>
            <w:r w:rsidRPr="00145262">
              <w:rPr>
                <w:rFonts w:ascii="Times New Roman" w:hAnsi="Times New Roman"/>
                <w:sz w:val="20"/>
              </w:rPr>
              <w:t>FDD</w:t>
            </w:r>
            <w:proofErr w:type="spellEnd"/>
            <w:r w:rsidRPr="00145262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145262">
              <w:rPr>
                <w:rFonts w:ascii="Times New Roman" w:hAnsi="Times New Roman"/>
                <w:sz w:val="20"/>
              </w:rPr>
              <w:t>RedCap</w:t>
            </w:r>
            <w:proofErr w:type="spellEnd"/>
            <w:r w:rsidRPr="00145262">
              <w:rPr>
                <w:rFonts w:ascii="Times New Roman" w:hAnsi="Times New Roman"/>
                <w:sz w:val="20"/>
              </w:rPr>
              <w:t xml:space="preserve"> and </w:t>
            </w:r>
            <w:proofErr w:type="spellStart"/>
            <w:r w:rsidRPr="00145262">
              <w:rPr>
                <w:rFonts w:ascii="Times New Roman" w:hAnsi="Times New Roman"/>
                <w:sz w:val="20"/>
              </w:rPr>
              <w:t>eRedCap</w:t>
            </w:r>
            <w:proofErr w:type="spellEnd"/>
            <w:r w:rsidRPr="00145262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145262">
              <w:rPr>
                <w:rFonts w:ascii="Times New Roman" w:hAnsi="Times New Roman"/>
                <w:sz w:val="20"/>
              </w:rPr>
              <w:t>UEs</w:t>
            </w:r>
            <w:proofErr w:type="spellEnd"/>
            <w:r w:rsidRPr="00145262">
              <w:rPr>
                <w:rFonts w:ascii="Times New Roman" w:hAnsi="Times New Roman"/>
                <w:sz w:val="20"/>
              </w:rPr>
              <w:t>, define the RF and RRM requirements [RAN4]</w:t>
            </w:r>
          </w:p>
          <w:p w14:paraId="4890F262" w14:textId="77777777" w:rsidR="00AC3581" w:rsidRPr="00145262" w:rsidRDefault="00AC3581" w:rsidP="00AC3581">
            <w:pPr>
              <w:pStyle w:val="a8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145262">
              <w:rPr>
                <w:rFonts w:ascii="Times New Roman" w:hAnsi="Times New Roman"/>
                <w:sz w:val="20"/>
              </w:rPr>
              <w:t>For HD-</w:t>
            </w:r>
            <w:proofErr w:type="spellStart"/>
            <w:r w:rsidRPr="00145262">
              <w:rPr>
                <w:rFonts w:ascii="Times New Roman" w:hAnsi="Times New Roman"/>
                <w:sz w:val="20"/>
              </w:rPr>
              <w:t>FDD</w:t>
            </w:r>
            <w:proofErr w:type="spellEnd"/>
            <w:r w:rsidRPr="00145262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145262">
              <w:rPr>
                <w:rFonts w:ascii="Times New Roman" w:hAnsi="Times New Roman"/>
                <w:sz w:val="20"/>
              </w:rPr>
              <w:t>RedCap</w:t>
            </w:r>
            <w:proofErr w:type="spellEnd"/>
            <w:r w:rsidRPr="00145262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145262">
              <w:rPr>
                <w:rFonts w:ascii="Times New Roman" w:hAnsi="Times New Roman"/>
                <w:sz w:val="20"/>
              </w:rPr>
              <w:t>UEs</w:t>
            </w:r>
            <w:proofErr w:type="spellEnd"/>
            <w:r w:rsidRPr="00145262">
              <w:rPr>
                <w:rFonts w:ascii="Times New Roman" w:hAnsi="Times New Roman"/>
                <w:sz w:val="20"/>
              </w:rPr>
              <w:t xml:space="preserve"> and </w:t>
            </w:r>
            <w:proofErr w:type="spellStart"/>
            <w:r w:rsidRPr="00145262">
              <w:rPr>
                <w:rFonts w:ascii="Times New Roman" w:hAnsi="Times New Roman"/>
                <w:sz w:val="20"/>
              </w:rPr>
              <w:t>eRedCap</w:t>
            </w:r>
            <w:proofErr w:type="spellEnd"/>
            <w:r w:rsidRPr="00145262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145262">
              <w:rPr>
                <w:rFonts w:ascii="Times New Roman" w:hAnsi="Times New Roman"/>
                <w:sz w:val="20"/>
              </w:rPr>
              <w:t>UEs</w:t>
            </w:r>
            <w:proofErr w:type="spellEnd"/>
            <w:r w:rsidRPr="00145262">
              <w:rPr>
                <w:rFonts w:ascii="Times New Roman" w:hAnsi="Times New Roman"/>
                <w:sz w:val="20"/>
              </w:rPr>
              <w:t xml:space="preserve">, specify enhancements for mitigating issues caused by TA mismatch between actual TA used by the UE and assumed TA for the UE at the </w:t>
            </w:r>
            <w:proofErr w:type="spellStart"/>
            <w:r w:rsidRPr="00145262">
              <w:rPr>
                <w:rFonts w:ascii="Times New Roman" w:hAnsi="Times New Roman"/>
                <w:sz w:val="20"/>
              </w:rPr>
              <w:t>gNB</w:t>
            </w:r>
            <w:proofErr w:type="spellEnd"/>
            <w:r w:rsidRPr="00145262">
              <w:rPr>
                <w:rFonts w:ascii="Times New Roman" w:hAnsi="Times New Roman"/>
                <w:sz w:val="20"/>
              </w:rPr>
              <w:t xml:space="preserve"> [RAN1]</w:t>
            </w:r>
          </w:p>
          <w:p w14:paraId="7BAF6A39" w14:textId="77777777" w:rsidR="00AC3581" w:rsidRPr="00145262" w:rsidRDefault="00AC3581" w:rsidP="00AC3581">
            <w:pPr>
              <w:pStyle w:val="a8"/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145262">
              <w:rPr>
                <w:rFonts w:ascii="Times New Roman" w:hAnsi="Times New Roman"/>
                <w:sz w:val="20"/>
              </w:rPr>
              <w:t>Enhancements are targeted for the following HD collisions cases (cases 3 and 4):</w:t>
            </w:r>
          </w:p>
          <w:p w14:paraId="138AF7A2" w14:textId="77777777" w:rsidR="00AC3581" w:rsidRPr="00145262" w:rsidRDefault="00AC3581" w:rsidP="00AC3581">
            <w:pPr>
              <w:pStyle w:val="a8"/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145262">
              <w:rPr>
                <w:rFonts w:ascii="Times New Roman" w:hAnsi="Times New Roman"/>
                <w:sz w:val="20"/>
              </w:rPr>
              <w:t xml:space="preserve">Semi-statically configured DL reception collides with semi-statically configured UL transmission </w:t>
            </w:r>
          </w:p>
          <w:p w14:paraId="554ABD1E" w14:textId="77777777" w:rsidR="00AC3581" w:rsidRPr="00145262" w:rsidRDefault="00AC3581" w:rsidP="00AC3581">
            <w:pPr>
              <w:pStyle w:val="a8"/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145262">
              <w:rPr>
                <w:rFonts w:ascii="Times New Roman" w:hAnsi="Times New Roman"/>
                <w:sz w:val="20"/>
              </w:rPr>
              <w:t>Dynamically scheduled DL reception collides with dynamic scheduled UL transmission</w:t>
            </w:r>
          </w:p>
          <w:p w14:paraId="2F461BBD" w14:textId="77777777" w:rsidR="00AC3581" w:rsidRPr="00145262" w:rsidRDefault="00AC3581" w:rsidP="00AC3581">
            <w:pPr>
              <w:pStyle w:val="a8"/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145262">
              <w:rPr>
                <w:rFonts w:ascii="Times New Roman" w:hAnsi="Times New Roman"/>
                <w:sz w:val="20"/>
              </w:rPr>
              <w:t>Note: enhancements for other HD collision cases are not targeted. Enhancements for HD collision cases 3 and 4 that may improve other HD collision cases are not precluded.</w:t>
            </w:r>
          </w:p>
          <w:p w14:paraId="2FA2F475" w14:textId="77777777" w:rsidR="00AC3581" w:rsidRPr="00145262" w:rsidRDefault="00AC3581" w:rsidP="00AC3581">
            <w:pPr>
              <w:pStyle w:val="a8"/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145262">
              <w:rPr>
                <w:rFonts w:ascii="Times New Roman" w:hAnsi="Times New Roman"/>
                <w:sz w:val="20"/>
              </w:rPr>
              <w:t>Note: potential work in RAN2, if any, starts after RAN1 has decided on the solution.</w:t>
            </w:r>
          </w:p>
          <w:p w14:paraId="1988FB55" w14:textId="77777777" w:rsidR="00AC3581" w:rsidRPr="009431DD" w:rsidRDefault="00AC3581" w:rsidP="00AC3581">
            <w:pPr>
              <w:pStyle w:val="a8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9431DD">
              <w:rPr>
                <w:rFonts w:ascii="Times New Roman" w:hAnsi="Times New Roman"/>
                <w:sz w:val="20"/>
              </w:rPr>
              <w:t>Notes for this objective:</w:t>
            </w:r>
          </w:p>
          <w:p w14:paraId="371EA2A7" w14:textId="77777777" w:rsidR="00AC3581" w:rsidRPr="00303A1B" w:rsidRDefault="00AC3581" w:rsidP="00AC3581">
            <w:pPr>
              <w:pStyle w:val="a8"/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9431DD">
              <w:rPr>
                <w:rFonts w:ascii="Times New Roman" w:hAnsi="Times New Roman"/>
                <w:sz w:val="20"/>
              </w:rPr>
              <w:t xml:space="preserve">GNSS (Global Navigation Satellite Systems) capabilities and simultaneous GNSS and NR-NTN operation is supported in </w:t>
            </w:r>
            <w:proofErr w:type="spellStart"/>
            <w:r w:rsidRPr="009431DD">
              <w:rPr>
                <w:rFonts w:ascii="Times New Roman" w:hAnsi="Times New Roman"/>
                <w:sz w:val="20"/>
              </w:rPr>
              <w:t>RedCap</w:t>
            </w:r>
            <w:proofErr w:type="spellEnd"/>
            <w:r w:rsidRPr="009431DD">
              <w:rPr>
                <w:rFonts w:ascii="Times New Roman" w:hAnsi="Times New Roman"/>
                <w:sz w:val="20"/>
              </w:rPr>
              <w:t>/</w:t>
            </w:r>
            <w:proofErr w:type="spellStart"/>
            <w:r w:rsidRPr="009431DD">
              <w:rPr>
                <w:rFonts w:ascii="Times New Roman" w:hAnsi="Times New Roman"/>
                <w:sz w:val="20"/>
              </w:rPr>
              <w:t>eRedCap</w:t>
            </w:r>
            <w:proofErr w:type="spellEnd"/>
            <w:r w:rsidRPr="009431DD">
              <w:rPr>
                <w:rFonts w:ascii="Times New Roman" w:hAnsi="Times New Roman"/>
                <w:sz w:val="20"/>
              </w:rPr>
              <w:t xml:space="preserve"> UE.</w:t>
            </w:r>
            <w:r w:rsidRPr="00303A1B">
              <w:t xml:space="preserve"> </w:t>
            </w:r>
          </w:p>
        </w:tc>
      </w:tr>
    </w:tbl>
    <w:bookmarkEnd w:id="3"/>
    <w:p w14:paraId="7892A5F7" w14:textId="7B026215" w:rsidR="00BC3212" w:rsidRDefault="003037F6" w:rsidP="003037F6">
      <w:pPr>
        <w:pStyle w:val="1"/>
      </w:pPr>
      <w:r w:rsidRPr="0025583E">
        <w:t xml:space="preserve">Discussion </w:t>
      </w:r>
      <w:r w:rsidR="00BC3212">
        <w:t xml:space="preserve">on handling rules </w:t>
      </w:r>
      <w:r w:rsidR="00BC3212">
        <w:rPr>
          <w:bCs w:val="0"/>
          <w:kern w:val="2"/>
          <w:szCs w:val="20"/>
        </w:rPr>
        <w:t xml:space="preserve">for </w:t>
      </w:r>
      <w:r w:rsidR="00BC3212">
        <w:rPr>
          <w:rFonts w:cs="Times"/>
          <w:kern w:val="2"/>
          <w:szCs w:val="20"/>
        </w:rPr>
        <w:t>collision case 3 and</w:t>
      </w:r>
      <w:r w:rsidR="00BC3212">
        <w:rPr>
          <w:bCs w:val="0"/>
          <w:kern w:val="2"/>
          <w:szCs w:val="20"/>
        </w:rPr>
        <w:t xml:space="preserve"> 4</w:t>
      </w:r>
    </w:p>
    <w:p w14:paraId="51AFD436" w14:textId="676D6D69" w:rsidR="002C2D38" w:rsidRDefault="002C2D38" w:rsidP="002C2D38">
      <w:pPr>
        <w:rPr>
          <w:lang w:eastAsia="zh-CN"/>
        </w:rPr>
      </w:pPr>
      <w:r w:rsidRPr="00C71082">
        <w:rPr>
          <w:lang w:eastAsia="zh-CN"/>
        </w:rPr>
        <w:t xml:space="preserve">In </w:t>
      </w:r>
      <w:r>
        <w:rPr>
          <w:lang w:eastAsia="zh-CN"/>
        </w:rPr>
        <w:t>RAN1#11</w:t>
      </w:r>
      <w:r w:rsidR="008B0F08">
        <w:rPr>
          <w:lang w:eastAsia="zh-CN"/>
        </w:rPr>
        <w:t>8</w:t>
      </w:r>
      <w:r>
        <w:rPr>
          <w:lang w:eastAsia="zh-CN"/>
        </w:rPr>
        <w:t xml:space="preserve"> meeting, the following </w:t>
      </w:r>
      <w:r w:rsidR="00843352">
        <w:rPr>
          <w:lang w:eastAsia="zh-CN"/>
        </w:rPr>
        <w:t>agreement</w:t>
      </w:r>
      <w:r w:rsidRPr="002C2D38">
        <w:rPr>
          <w:rFonts w:hint="eastAsia"/>
          <w:lang w:eastAsia="zh-CN"/>
        </w:rPr>
        <w:t xml:space="preserve"> </w:t>
      </w:r>
      <w:r w:rsidR="00843352">
        <w:rPr>
          <w:lang w:eastAsia="zh-CN"/>
        </w:rPr>
        <w:t>was</w:t>
      </w:r>
      <w:r>
        <w:rPr>
          <w:lang w:eastAsia="zh-CN"/>
        </w:rPr>
        <w:t xml:space="preserve"> obtained</w:t>
      </w:r>
      <w:r w:rsidR="008B0F08">
        <w:rPr>
          <w:lang w:eastAsia="zh-CN"/>
        </w:rPr>
        <w:t xml:space="preserve"> </w:t>
      </w:r>
      <w:r w:rsidR="00843352">
        <w:rPr>
          <w:lang w:eastAsia="zh-CN"/>
        </w:rPr>
        <w:fldChar w:fldCharType="begin"/>
      </w:r>
      <w:r w:rsidR="00843352">
        <w:rPr>
          <w:lang w:eastAsia="zh-CN"/>
        </w:rPr>
        <w:instrText xml:space="preserve"> REF _Ref177996457 \r \h </w:instrText>
      </w:r>
      <w:r w:rsidR="00843352">
        <w:rPr>
          <w:lang w:eastAsia="zh-CN"/>
        </w:rPr>
      </w:r>
      <w:r w:rsidR="00843352">
        <w:rPr>
          <w:lang w:eastAsia="zh-CN"/>
        </w:rPr>
        <w:fldChar w:fldCharType="separate"/>
      </w:r>
      <w:r w:rsidR="00CF469B">
        <w:rPr>
          <w:lang w:eastAsia="zh-CN"/>
        </w:rPr>
        <w:t>[2]</w:t>
      </w:r>
      <w:r w:rsidR="00843352">
        <w:rPr>
          <w:lang w:eastAsia="zh-CN"/>
        </w:rPr>
        <w:fldChar w:fldCharType="end"/>
      </w:r>
      <w:r>
        <w:rPr>
          <w:lang w:eastAsia="zh-CN"/>
        </w:rPr>
        <w:t>.</w:t>
      </w: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9060"/>
      </w:tblGrid>
      <w:tr w:rsidR="00843352" w14:paraId="22DDBD20" w14:textId="77777777" w:rsidTr="00843352">
        <w:tc>
          <w:tcPr>
            <w:tcW w:w="9060" w:type="dxa"/>
          </w:tcPr>
          <w:p w14:paraId="65A2AA26" w14:textId="77777777" w:rsidR="00843352" w:rsidRPr="008D5AAE" w:rsidRDefault="00843352" w:rsidP="00843352">
            <w:pPr>
              <w:spacing w:after="0"/>
              <w:rPr>
                <w:lang w:eastAsia="ko-KR"/>
              </w:rPr>
            </w:pPr>
            <w:r w:rsidRPr="008D5AAE">
              <w:rPr>
                <w:highlight w:val="green"/>
                <w:lang w:eastAsia="ko-KR"/>
              </w:rPr>
              <w:t>Agreement</w:t>
            </w:r>
          </w:p>
          <w:p w14:paraId="2C666E50" w14:textId="77777777" w:rsidR="00843352" w:rsidRPr="008D5AAE" w:rsidRDefault="00843352" w:rsidP="00843352">
            <w:pPr>
              <w:spacing w:after="0"/>
              <w:rPr>
                <w:lang w:eastAsia="zh-CN"/>
              </w:rPr>
            </w:pPr>
            <w:r w:rsidRPr="008D5AAE">
              <w:rPr>
                <w:lang w:eastAsia="zh-CN"/>
              </w:rPr>
              <w:t>The collision case 3 (</w:t>
            </w:r>
            <w:r w:rsidRPr="008D5AAE">
              <w:rPr>
                <w:kern w:val="2"/>
              </w:rPr>
              <w:t xml:space="preserve">Semi-statically configured DL reception </w:t>
            </w:r>
            <w:r w:rsidRPr="008D5AAE">
              <w:rPr>
                <w:kern w:val="2"/>
                <w:lang w:eastAsia="zh-CN"/>
              </w:rPr>
              <w:t xml:space="preserve">collides with </w:t>
            </w:r>
            <w:r w:rsidRPr="008D5AAE">
              <w:rPr>
                <w:kern w:val="2"/>
              </w:rPr>
              <w:t>semi-statically configured UL transmission</w:t>
            </w:r>
            <w:r w:rsidRPr="008D5AAE">
              <w:rPr>
                <w:lang w:eastAsia="zh-CN"/>
              </w:rPr>
              <w:t>) can’t be assumed as error case. When the collision happens at UE side for collision case 3, one of the following options on priority rules is supported.</w:t>
            </w:r>
          </w:p>
          <w:p w14:paraId="70A2CC39" w14:textId="77777777" w:rsidR="00843352" w:rsidRPr="008D5AAE" w:rsidRDefault="00843352" w:rsidP="00843352">
            <w:pPr>
              <w:pStyle w:val="a8"/>
              <w:numPr>
                <w:ilvl w:val="0"/>
                <w:numId w:val="12"/>
              </w:numPr>
              <w:suppressAutoHyphens/>
              <w:overflowPunct/>
              <w:autoSpaceDE/>
              <w:autoSpaceDN/>
              <w:adjustRightInd/>
              <w:spacing w:after="0" w:line="240" w:lineRule="auto"/>
              <w:contextualSpacing w:val="0"/>
              <w:rPr>
                <w:rFonts w:ascii="Times New Roman" w:eastAsia="宋体" w:hAnsi="Times New Roman"/>
                <w:lang w:eastAsia="zh-CN"/>
              </w:rPr>
            </w:pPr>
            <w:r w:rsidRPr="008D5AAE">
              <w:rPr>
                <w:rFonts w:ascii="Times New Roman" w:eastAsia="宋体" w:hAnsi="Times New Roman"/>
                <w:lang w:eastAsia="zh-CN"/>
              </w:rPr>
              <w:t xml:space="preserve">Option A: the priority of keeping one direction and overriding another direction is based on different use cases (e.g. the collision happening in different channel types or different scheduling cases) without </w:t>
            </w:r>
            <w:r w:rsidRPr="008D5AAE">
              <w:rPr>
                <w:rFonts w:ascii="Times New Roman" w:hAnsi="Times New Roman"/>
              </w:rPr>
              <w:t>network</w:t>
            </w:r>
            <w:r w:rsidRPr="008D5AAE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Pr="008D5AAE">
              <w:rPr>
                <w:rFonts w:ascii="Times New Roman" w:hAnsi="Times New Roman"/>
              </w:rPr>
              <w:t>signalling</w:t>
            </w:r>
          </w:p>
          <w:p w14:paraId="3081ACC1" w14:textId="77777777" w:rsidR="00843352" w:rsidRPr="008D5AAE" w:rsidRDefault="00843352" w:rsidP="00843352">
            <w:pPr>
              <w:pStyle w:val="a8"/>
              <w:numPr>
                <w:ilvl w:val="1"/>
                <w:numId w:val="12"/>
              </w:numPr>
              <w:suppressAutoHyphens/>
              <w:overflowPunct/>
              <w:autoSpaceDE/>
              <w:autoSpaceDN/>
              <w:adjustRightInd/>
              <w:spacing w:after="0" w:line="240" w:lineRule="auto"/>
              <w:contextualSpacing w:val="0"/>
              <w:rPr>
                <w:rFonts w:ascii="Times New Roman" w:eastAsia="宋体" w:hAnsi="Times New Roman"/>
                <w:lang w:eastAsia="zh-CN"/>
              </w:rPr>
            </w:pPr>
            <w:r w:rsidRPr="008D5AAE">
              <w:rPr>
                <w:rFonts w:ascii="Times New Roman" w:eastAsia="宋体" w:hAnsi="Times New Roman"/>
                <w:lang w:eastAsia="zh-CN"/>
              </w:rPr>
              <w:t>It is not precluded that some or all use cases are left to UE implementation regarding whether DL reception or UL transmission is dropped</w:t>
            </w:r>
          </w:p>
          <w:p w14:paraId="79CD404D" w14:textId="77777777" w:rsidR="00843352" w:rsidRPr="008D5AAE" w:rsidRDefault="00843352" w:rsidP="00843352">
            <w:pPr>
              <w:pStyle w:val="a8"/>
              <w:numPr>
                <w:ilvl w:val="1"/>
                <w:numId w:val="12"/>
              </w:numPr>
              <w:suppressAutoHyphens/>
              <w:overflowPunct/>
              <w:autoSpaceDE/>
              <w:autoSpaceDN/>
              <w:adjustRightInd/>
              <w:spacing w:after="0" w:line="240" w:lineRule="auto"/>
              <w:contextualSpacing w:val="0"/>
              <w:rPr>
                <w:rFonts w:ascii="Times New Roman" w:eastAsia="宋体" w:hAnsi="Times New Roman"/>
                <w:lang w:eastAsia="zh-CN"/>
              </w:rPr>
            </w:pPr>
            <w:r w:rsidRPr="008D5AAE">
              <w:rPr>
                <w:rFonts w:ascii="Times New Roman" w:eastAsia="宋体" w:hAnsi="Times New Roman"/>
                <w:lang w:eastAsia="zh-CN"/>
              </w:rPr>
              <w:t>Note: it is not precluded that the same direction is prioritized for all different use cases</w:t>
            </w:r>
          </w:p>
          <w:p w14:paraId="5228C228" w14:textId="77777777" w:rsidR="00843352" w:rsidRPr="008D5AAE" w:rsidRDefault="00843352" w:rsidP="00843352">
            <w:pPr>
              <w:pStyle w:val="a8"/>
              <w:numPr>
                <w:ilvl w:val="0"/>
                <w:numId w:val="12"/>
              </w:numPr>
              <w:suppressAutoHyphens/>
              <w:overflowPunct/>
              <w:autoSpaceDE/>
              <w:autoSpaceDN/>
              <w:adjustRightInd/>
              <w:spacing w:after="0" w:line="240" w:lineRule="auto"/>
              <w:contextualSpacing w:val="0"/>
              <w:rPr>
                <w:rFonts w:ascii="Times New Roman" w:hAnsi="Times New Roman"/>
                <w:lang w:eastAsia="en-US"/>
              </w:rPr>
            </w:pPr>
            <w:r w:rsidRPr="008D5AAE">
              <w:rPr>
                <w:rFonts w:ascii="Times New Roman" w:eastAsia="宋体" w:hAnsi="Times New Roman"/>
                <w:lang w:eastAsia="zh-CN"/>
              </w:rPr>
              <w:t>Option B: network indicates the priority configuration to the UE</w:t>
            </w:r>
          </w:p>
          <w:p w14:paraId="00AD5FDD" w14:textId="77777777" w:rsidR="00843352" w:rsidRPr="008D5AAE" w:rsidRDefault="00843352" w:rsidP="00843352">
            <w:pPr>
              <w:pStyle w:val="a8"/>
              <w:numPr>
                <w:ilvl w:val="1"/>
                <w:numId w:val="12"/>
              </w:numPr>
              <w:suppressAutoHyphens/>
              <w:overflowPunct/>
              <w:autoSpaceDE/>
              <w:autoSpaceDN/>
              <w:adjustRightInd/>
              <w:spacing w:after="0" w:line="240" w:lineRule="auto"/>
              <w:contextualSpacing w:val="0"/>
              <w:rPr>
                <w:rFonts w:ascii="Times New Roman" w:eastAsia="宋体" w:hAnsi="Times New Roman"/>
                <w:lang w:eastAsia="zh-CN"/>
              </w:rPr>
            </w:pPr>
            <w:r w:rsidRPr="008D5AAE">
              <w:rPr>
                <w:rFonts w:ascii="Times New Roman" w:eastAsia="宋体" w:hAnsi="Times New Roman"/>
                <w:lang w:eastAsia="zh-CN"/>
              </w:rPr>
              <w:lastRenderedPageBreak/>
              <w:t>It is not precluded that some use cases are left to UE implementation regarding whether DL reception or UL transmission is dropped</w:t>
            </w:r>
          </w:p>
          <w:p w14:paraId="1DA6CB9B" w14:textId="38F91852" w:rsidR="00843352" w:rsidRPr="00843352" w:rsidRDefault="00843352" w:rsidP="00843352">
            <w:pPr>
              <w:pStyle w:val="a8"/>
              <w:numPr>
                <w:ilvl w:val="1"/>
                <w:numId w:val="12"/>
              </w:numPr>
              <w:suppressAutoHyphens/>
              <w:overflowPunct/>
              <w:autoSpaceDE/>
              <w:autoSpaceDN/>
              <w:adjustRightInd/>
              <w:spacing w:after="0" w:line="240" w:lineRule="auto"/>
              <w:contextualSpacing w:val="0"/>
              <w:rPr>
                <w:rFonts w:ascii="Times New Roman" w:eastAsia="宋体" w:hAnsi="Times New Roman"/>
                <w:lang w:eastAsia="zh-CN"/>
              </w:rPr>
            </w:pPr>
            <w:r w:rsidRPr="008D5AAE">
              <w:rPr>
                <w:rFonts w:ascii="Times New Roman" w:eastAsia="宋体" w:hAnsi="Times New Roman"/>
                <w:lang w:eastAsia="zh-CN"/>
              </w:rPr>
              <w:t>It is not precluded to define default rules, if necessary</w:t>
            </w:r>
          </w:p>
        </w:tc>
      </w:tr>
    </w:tbl>
    <w:p w14:paraId="4688CA18" w14:textId="48EF5610" w:rsidR="00383311" w:rsidRPr="008B12DB" w:rsidRDefault="00F74CB7" w:rsidP="000E3E8B">
      <w:pPr>
        <w:spacing w:beforeLines="50" w:before="156" w:afterLines="50" w:after="156"/>
      </w:pPr>
      <w:r>
        <w:rPr>
          <w:lang w:eastAsia="zh-CN"/>
        </w:rPr>
        <w:lastRenderedPageBreak/>
        <w:t xml:space="preserve">The following DL and UL overlapping </w:t>
      </w:r>
      <w:r>
        <w:t>and back-to-back non-overlapping</w:t>
      </w:r>
      <w:r w:rsidRPr="008012DE">
        <w:t xml:space="preserve"> </w:t>
      </w:r>
      <w:r>
        <w:t>cases were identified in RAN1#104e</w:t>
      </w:r>
      <w:r w:rsidR="0044617A">
        <w:t xml:space="preserve"> </w:t>
      </w:r>
      <w:r w:rsidR="0044617A">
        <w:fldChar w:fldCharType="begin"/>
      </w:r>
      <w:r w:rsidR="0044617A">
        <w:instrText xml:space="preserve"> REF _Ref177999587 \r \h </w:instrText>
      </w:r>
      <w:r w:rsidR="0044617A">
        <w:fldChar w:fldCharType="separate"/>
      </w:r>
      <w:r w:rsidR="00CF469B">
        <w:t>[3]</w:t>
      </w:r>
      <w:r w:rsidR="0044617A">
        <w:fldChar w:fldCharType="end"/>
      </w:r>
      <w:r w:rsidR="00E014A1">
        <w:t xml:space="preserve"> </w:t>
      </w:r>
      <w:r>
        <w:t xml:space="preserve">and the following respective handling </w:t>
      </w:r>
      <w:r w:rsidRPr="008012DE">
        <w:t>rules</w:t>
      </w:r>
      <w:r>
        <w:t xml:space="preserve"> were captured in clause 17.2 of TS</w:t>
      </w:r>
      <w:r w:rsidR="00106526">
        <w:t xml:space="preserve"> </w:t>
      </w:r>
      <w:r>
        <w:t>38.213</w:t>
      </w:r>
      <w:r w:rsidR="0033023F">
        <w:t xml:space="preserve"> </w:t>
      </w:r>
      <w:r>
        <w:t xml:space="preserve">assuming a TN. </w:t>
      </w:r>
      <w:r w:rsidRPr="008B12DB">
        <w:t xml:space="preserve">For HD-FDD operating in TN, </w:t>
      </w:r>
      <w:r>
        <w:t>t</w:t>
      </w:r>
      <w:r w:rsidRPr="008B12DB">
        <w:t>he collision</w:t>
      </w:r>
      <w:r>
        <w:t xml:space="preserve"> rules </w:t>
      </w:r>
      <w:r w:rsidRPr="008B12DB">
        <w:t>are listed in</w:t>
      </w:r>
      <w:r w:rsidR="0044617A">
        <w:t xml:space="preserve"> </w:t>
      </w:r>
      <w:r w:rsidR="0044617A">
        <w:fldChar w:fldCharType="begin"/>
      </w:r>
      <w:r w:rsidR="0044617A">
        <w:instrText xml:space="preserve"> REF _Ref173316339 \h </w:instrText>
      </w:r>
      <w:r w:rsidR="0044617A">
        <w:fldChar w:fldCharType="separate"/>
      </w:r>
      <w:r w:rsidR="00CF469B">
        <w:t xml:space="preserve">Table </w:t>
      </w:r>
      <w:r w:rsidR="00CF469B">
        <w:rPr>
          <w:noProof/>
        </w:rPr>
        <w:t>1</w:t>
      </w:r>
      <w:r w:rsidR="0044617A">
        <w:fldChar w:fldCharType="end"/>
      </w:r>
      <w:r w:rsidRPr="008B12DB">
        <w:t>.</w:t>
      </w:r>
    </w:p>
    <w:p w14:paraId="79B80CBF" w14:textId="2EB0CB43" w:rsidR="00F74CB7" w:rsidRDefault="0044617A" w:rsidP="0044617A">
      <w:pPr>
        <w:pStyle w:val="af2"/>
        <w:jc w:val="center"/>
        <w:rPr>
          <w:lang w:val="en-GB"/>
        </w:rPr>
      </w:pPr>
      <w:bookmarkStart w:id="4" w:name="_Ref173316339"/>
      <w:r>
        <w:t xml:space="preserve">Table </w:t>
      </w:r>
      <w:fldSimple w:instr=" SEQ Table \* ARABIC ">
        <w:r w:rsidR="00CF469B">
          <w:rPr>
            <w:noProof/>
          </w:rPr>
          <w:t>1</w:t>
        </w:r>
      </w:fldSimple>
      <w:bookmarkEnd w:id="4"/>
      <w:r>
        <w:t xml:space="preserve"> </w:t>
      </w:r>
      <w:r w:rsidR="00F74CB7">
        <w:rPr>
          <w:lang w:val="en-GB"/>
        </w:rPr>
        <w:t xml:space="preserve">DL/UL collision cases and HD-UE behaviour </w:t>
      </w:r>
      <w:r w:rsidR="00F74CB7" w:rsidRPr="00BF5EBC">
        <w:rPr>
          <w:rFonts w:eastAsia="Malgun Gothic"/>
          <w:sz w:val="20"/>
          <w:lang w:eastAsia="ko-KR"/>
        </w:rPr>
        <w:t>with NR TN operating</w:t>
      </w: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846"/>
        <w:gridCol w:w="2551"/>
        <w:gridCol w:w="2410"/>
        <w:gridCol w:w="2489"/>
      </w:tblGrid>
      <w:tr w:rsidR="00F74CB7" w14:paraId="4C110B8B" w14:textId="77777777" w:rsidTr="003D6FDC">
        <w:tc>
          <w:tcPr>
            <w:tcW w:w="846" w:type="dxa"/>
            <w:vAlign w:val="center"/>
          </w:tcPr>
          <w:p w14:paraId="24CDECAE" w14:textId="77777777" w:rsidR="00F74CB7" w:rsidRPr="00A973CC" w:rsidRDefault="00F74CB7" w:rsidP="003D6FDC">
            <w:pPr>
              <w:jc w:val="center"/>
              <w:rPr>
                <w:lang w:val="en-GB" w:eastAsia="zh-CN"/>
              </w:rPr>
            </w:pPr>
            <w:r w:rsidRPr="00A973CC">
              <w:rPr>
                <w:lang w:val="en-GB" w:eastAsia="zh-CN"/>
              </w:rPr>
              <w:t>Case</w:t>
            </w:r>
          </w:p>
        </w:tc>
        <w:tc>
          <w:tcPr>
            <w:tcW w:w="2551" w:type="dxa"/>
            <w:vAlign w:val="center"/>
          </w:tcPr>
          <w:p w14:paraId="0AFD9B44" w14:textId="77777777" w:rsidR="00F74CB7" w:rsidRPr="00A973CC" w:rsidRDefault="00F74CB7" w:rsidP="003D6FDC">
            <w:pPr>
              <w:jc w:val="center"/>
              <w:rPr>
                <w:lang w:val="en-GB" w:eastAsia="zh-CN"/>
              </w:rPr>
            </w:pPr>
            <w:r w:rsidRPr="00A973CC">
              <w:rPr>
                <w:rFonts w:hint="eastAsia"/>
                <w:lang w:val="en-GB" w:eastAsia="zh-CN"/>
              </w:rPr>
              <w:t>D</w:t>
            </w:r>
            <w:r w:rsidRPr="00A973CC">
              <w:rPr>
                <w:lang w:val="en-GB" w:eastAsia="zh-CN"/>
              </w:rPr>
              <w:t>L</w:t>
            </w:r>
          </w:p>
        </w:tc>
        <w:tc>
          <w:tcPr>
            <w:tcW w:w="2410" w:type="dxa"/>
            <w:vAlign w:val="center"/>
          </w:tcPr>
          <w:p w14:paraId="3E3A4131" w14:textId="77777777" w:rsidR="00F74CB7" w:rsidRPr="00A973CC" w:rsidRDefault="00F74CB7" w:rsidP="003D6FDC">
            <w:pPr>
              <w:jc w:val="center"/>
              <w:rPr>
                <w:lang w:val="en-GB" w:eastAsia="zh-CN"/>
              </w:rPr>
            </w:pPr>
            <w:r w:rsidRPr="00A973CC">
              <w:rPr>
                <w:rFonts w:hint="eastAsia"/>
                <w:lang w:val="en-GB" w:eastAsia="zh-CN"/>
              </w:rPr>
              <w:t>U</w:t>
            </w:r>
            <w:r w:rsidRPr="00A973CC">
              <w:rPr>
                <w:lang w:val="en-GB" w:eastAsia="zh-CN"/>
              </w:rPr>
              <w:t>L</w:t>
            </w:r>
          </w:p>
        </w:tc>
        <w:tc>
          <w:tcPr>
            <w:tcW w:w="2489" w:type="dxa"/>
            <w:vAlign w:val="center"/>
          </w:tcPr>
          <w:p w14:paraId="5BE3C533" w14:textId="77777777" w:rsidR="00F74CB7" w:rsidRPr="00A973CC" w:rsidRDefault="00F74CB7" w:rsidP="003D6FDC">
            <w:pPr>
              <w:jc w:val="center"/>
              <w:rPr>
                <w:lang w:val="en-GB" w:eastAsia="zh-CN"/>
              </w:rPr>
            </w:pPr>
            <w:r w:rsidRPr="00A973CC">
              <w:rPr>
                <w:rFonts w:hint="eastAsia"/>
                <w:lang w:val="en-GB" w:eastAsia="zh-CN"/>
              </w:rPr>
              <w:t>U</w:t>
            </w:r>
            <w:r w:rsidRPr="00A973CC">
              <w:rPr>
                <w:lang w:val="en-GB" w:eastAsia="zh-CN"/>
              </w:rPr>
              <w:t>E behaviour</w:t>
            </w:r>
          </w:p>
        </w:tc>
      </w:tr>
      <w:tr w:rsidR="00F74CB7" w14:paraId="33F7C2AC" w14:textId="77777777" w:rsidTr="007B4140">
        <w:trPr>
          <w:trHeight w:val="535"/>
        </w:trPr>
        <w:tc>
          <w:tcPr>
            <w:tcW w:w="846" w:type="dxa"/>
            <w:vAlign w:val="center"/>
          </w:tcPr>
          <w:p w14:paraId="44F4C16A" w14:textId="77777777" w:rsidR="00F74CB7" w:rsidRPr="00A973CC" w:rsidRDefault="00F74CB7" w:rsidP="003D6FDC">
            <w:pPr>
              <w:jc w:val="center"/>
              <w:rPr>
                <w:lang w:val="en-GB" w:eastAsia="zh-CN"/>
              </w:rPr>
            </w:pPr>
            <w:r w:rsidRPr="00A973CC">
              <w:rPr>
                <w:rFonts w:hint="eastAsia"/>
                <w:lang w:val="en-GB" w:eastAsia="zh-CN"/>
              </w:rPr>
              <w:t>1</w:t>
            </w:r>
          </w:p>
        </w:tc>
        <w:tc>
          <w:tcPr>
            <w:tcW w:w="2551" w:type="dxa"/>
            <w:vAlign w:val="center"/>
          </w:tcPr>
          <w:p w14:paraId="7CACEB40" w14:textId="77777777" w:rsidR="00F74CB7" w:rsidRPr="00A973CC" w:rsidRDefault="00F74CB7" w:rsidP="003D6FDC">
            <w:pPr>
              <w:jc w:val="left"/>
              <w:rPr>
                <w:lang w:val="en-GB" w:eastAsia="zh-CN"/>
              </w:rPr>
            </w:pPr>
            <w:r w:rsidRPr="00A973CC">
              <w:rPr>
                <w:kern w:val="2"/>
                <w:lang w:eastAsia="zh-CN"/>
              </w:rPr>
              <w:t>Dynamically scheduled DL reception</w:t>
            </w:r>
          </w:p>
        </w:tc>
        <w:tc>
          <w:tcPr>
            <w:tcW w:w="2410" w:type="dxa"/>
            <w:vAlign w:val="center"/>
          </w:tcPr>
          <w:p w14:paraId="10C9FE19" w14:textId="77777777" w:rsidR="00F74CB7" w:rsidRPr="00A973CC" w:rsidRDefault="00F74CB7" w:rsidP="003D6FDC">
            <w:pPr>
              <w:jc w:val="left"/>
              <w:rPr>
                <w:lang w:val="en-GB" w:eastAsia="zh-CN"/>
              </w:rPr>
            </w:pPr>
            <w:r>
              <w:rPr>
                <w:lang w:val="en-GB" w:eastAsia="zh-CN"/>
              </w:rPr>
              <w:t>S</w:t>
            </w:r>
            <w:r w:rsidRPr="00A973CC">
              <w:rPr>
                <w:lang w:val="en-GB" w:eastAsia="zh-CN"/>
              </w:rPr>
              <w:t>emi-statically configured UL transmission</w:t>
            </w:r>
          </w:p>
        </w:tc>
        <w:tc>
          <w:tcPr>
            <w:tcW w:w="2489" w:type="dxa"/>
            <w:vAlign w:val="center"/>
          </w:tcPr>
          <w:p w14:paraId="3025C4B3" w14:textId="77777777" w:rsidR="00F74CB7" w:rsidRPr="00A973CC" w:rsidRDefault="00F74CB7" w:rsidP="003D6FDC">
            <w:pPr>
              <w:jc w:val="left"/>
              <w:rPr>
                <w:lang w:eastAsia="zh-CN"/>
              </w:rPr>
            </w:pPr>
            <w:r w:rsidRPr="00A973CC">
              <w:rPr>
                <w:rFonts w:hint="eastAsia"/>
                <w:lang w:val="en-GB" w:eastAsia="zh-CN"/>
              </w:rPr>
              <w:t>D</w:t>
            </w:r>
            <w:r w:rsidRPr="00A973CC">
              <w:rPr>
                <w:lang w:val="en-GB" w:eastAsia="zh-CN"/>
              </w:rPr>
              <w:t>L reception, with UL cancellation timeline</w:t>
            </w:r>
          </w:p>
        </w:tc>
      </w:tr>
      <w:tr w:rsidR="00F74CB7" w14:paraId="3EE2D73C" w14:textId="77777777" w:rsidTr="007B4140">
        <w:trPr>
          <w:trHeight w:val="714"/>
        </w:trPr>
        <w:tc>
          <w:tcPr>
            <w:tcW w:w="846" w:type="dxa"/>
            <w:vAlign w:val="center"/>
          </w:tcPr>
          <w:p w14:paraId="42F40A70" w14:textId="77777777" w:rsidR="00F74CB7" w:rsidRPr="00A973CC" w:rsidRDefault="00F74CB7" w:rsidP="003D6FDC">
            <w:pPr>
              <w:jc w:val="center"/>
              <w:rPr>
                <w:lang w:val="en-GB" w:eastAsia="zh-CN"/>
              </w:rPr>
            </w:pPr>
            <w:r w:rsidRPr="00A973CC">
              <w:rPr>
                <w:rFonts w:hint="eastAsia"/>
                <w:lang w:val="en-GB" w:eastAsia="zh-CN"/>
              </w:rPr>
              <w:t>2</w:t>
            </w:r>
          </w:p>
        </w:tc>
        <w:tc>
          <w:tcPr>
            <w:tcW w:w="2551" w:type="dxa"/>
            <w:vAlign w:val="center"/>
          </w:tcPr>
          <w:p w14:paraId="27414F3E" w14:textId="77777777" w:rsidR="00F74CB7" w:rsidRPr="00A973CC" w:rsidRDefault="00F74CB7" w:rsidP="003D6FDC">
            <w:pPr>
              <w:jc w:val="left"/>
              <w:rPr>
                <w:lang w:val="en-GB" w:eastAsia="zh-CN"/>
              </w:rPr>
            </w:pPr>
            <w:r w:rsidRPr="00A973CC">
              <w:rPr>
                <w:kern w:val="2"/>
                <w:lang w:eastAsia="x-none"/>
              </w:rPr>
              <w:t>Semi-statically configured DL reception</w:t>
            </w:r>
          </w:p>
        </w:tc>
        <w:tc>
          <w:tcPr>
            <w:tcW w:w="2410" w:type="dxa"/>
            <w:vAlign w:val="center"/>
          </w:tcPr>
          <w:p w14:paraId="0F89CE39" w14:textId="77777777" w:rsidR="00F74CB7" w:rsidRPr="00A973CC" w:rsidRDefault="00F74CB7" w:rsidP="003D6FDC">
            <w:pPr>
              <w:jc w:val="left"/>
              <w:rPr>
                <w:lang w:val="en-GB" w:eastAsia="zh-CN"/>
              </w:rPr>
            </w:pPr>
            <w:r>
              <w:rPr>
                <w:lang w:val="en-GB" w:eastAsia="zh-CN"/>
              </w:rPr>
              <w:t>D</w:t>
            </w:r>
            <w:r w:rsidRPr="00A973CC">
              <w:rPr>
                <w:lang w:val="en-GB" w:eastAsia="zh-CN"/>
              </w:rPr>
              <w:t>ynamically scheduled UL transmission</w:t>
            </w:r>
          </w:p>
        </w:tc>
        <w:tc>
          <w:tcPr>
            <w:tcW w:w="2489" w:type="dxa"/>
            <w:vAlign w:val="center"/>
          </w:tcPr>
          <w:p w14:paraId="34B92C3C" w14:textId="7B6626F9" w:rsidR="00F74CB7" w:rsidRPr="00A973CC" w:rsidRDefault="00F74CB7" w:rsidP="003D6FDC">
            <w:pPr>
              <w:jc w:val="left"/>
              <w:rPr>
                <w:lang w:val="en-GB" w:eastAsia="zh-CN"/>
              </w:rPr>
            </w:pPr>
            <w:r w:rsidRPr="00A973CC">
              <w:rPr>
                <w:rFonts w:hint="eastAsia"/>
                <w:lang w:val="en-GB" w:eastAsia="zh-CN"/>
              </w:rPr>
              <w:t>U</w:t>
            </w:r>
            <w:r w:rsidRPr="00A973CC">
              <w:rPr>
                <w:lang w:val="en-GB" w:eastAsia="zh-CN"/>
              </w:rPr>
              <w:t>L transmission</w:t>
            </w:r>
            <w:r w:rsidR="0022435D">
              <w:rPr>
                <w:lang w:val="en-GB" w:eastAsia="zh-CN"/>
              </w:rPr>
              <w:t xml:space="preserve">, with cancellation of DL reception </w:t>
            </w:r>
          </w:p>
        </w:tc>
      </w:tr>
      <w:tr w:rsidR="00F74CB7" w14:paraId="77BC227D" w14:textId="77777777" w:rsidTr="007B4140">
        <w:trPr>
          <w:trHeight w:val="501"/>
        </w:trPr>
        <w:tc>
          <w:tcPr>
            <w:tcW w:w="846" w:type="dxa"/>
            <w:vAlign w:val="center"/>
          </w:tcPr>
          <w:p w14:paraId="1F67DFAE" w14:textId="77777777" w:rsidR="00F74CB7" w:rsidRPr="00A06322" w:rsidRDefault="00F74CB7" w:rsidP="003D6FDC">
            <w:pPr>
              <w:jc w:val="center"/>
              <w:rPr>
                <w:lang w:val="en-GB" w:eastAsia="zh-CN"/>
              </w:rPr>
            </w:pPr>
            <w:r w:rsidRPr="00A06322">
              <w:rPr>
                <w:rFonts w:hint="eastAsia"/>
                <w:lang w:val="en-GB" w:eastAsia="zh-CN"/>
              </w:rPr>
              <w:t>3</w:t>
            </w:r>
          </w:p>
        </w:tc>
        <w:tc>
          <w:tcPr>
            <w:tcW w:w="2551" w:type="dxa"/>
            <w:vAlign w:val="center"/>
          </w:tcPr>
          <w:p w14:paraId="6EFCE99B" w14:textId="77777777" w:rsidR="00F74CB7" w:rsidRPr="00A06322" w:rsidRDefault="00F74CB7" w:rsidP="003D6FDC">
            <w:pPr>
              <w:jc w:val="left"/>
              <w:rPr>
                <w:lang w:val="en-GB" w:eastAsia="zh-CN"/>
              </w:rPr>
            </w:pPr>
            <w:r w:rsidRPr="00A06322">
              <w:rPr>
                <w:kern w:val="2"/>
              </w:rPr>
              <w:t>Semi-statically configured DL reception</w:t>
            </w:r>
          </w:p>
        </w:tc>
        <w:tc>
          <w:tcPr>
            <w:tcW w:w="2410" w:type="dxa"/>
            <w:vAlign w:val="center"/>
          </w:tcPr>
          <w:p w14:paraId="779ABF83" w14:textId="77777777" w:rsidR="00F74CB7" w:rsidRPr="00A06322" w:rsidRDefault="00F74CB7" w:rsidP="003D6FDC">
            <w:pPr>
              <w:jc w:val="left"/>
              <w:rPr>
                <w:lang w:val="en-GB" w:eastAsia="zh-CN"/>
              </w:rPr>
            </w:pPr>
            <w:r w:rsidRPr="00A06322">
              <w:rPr>
                <w:lang w:val="en-GB" w:eastAsia="zh-CN"/>
              </w:rPr>
              <w:t xml:space="preserve">Semi-statically configured UL transmission  </w:t>
            </w:r>
          </w:p>
        </w:tc>
        <w:tc>
          <w:tcPr>
            <w:tcW w:w="2489" w:type="dxa"/>
            <w:vAlign w:val="center"/>
          </w:tcPr>
          <w:p w14:paraId="06B20D7D" w14:textId="77777777" w:rsidR="00F74CB7" w:rsidRPr="00A06322" w:rsidRDefault="00F74CB7" w:rsidP="003D6FDC">
            <w:pPr>
              <w:jc w:val="left"/>
              <w:rPr>
                <w:lang w:val="en-GB" w:eastAsia="zh-CN"/>
              </w:rPr>
            </w:pPr>
            <w:r w:rsidRPr="00A06322">
              <w:rPr>
                <w:lang w:val="en-GB" w:eastAsia="zh-CN"/>
              </w:rPr>
              <w:t>Error case</w:t>
            </w:r>
          </w:p>
        </w:tc>
      </w:tr>
      <w:tr w:rsidR="00F74CB7" w14:paraId="4CFD250A" w14:textId="77777777" w:rsidTr="003D6FDC">
        <w:tc>
          <w:tcPr>
            <w:tcW w:w="846" w:type="dxa"/>
            <w:vAlign w:val="center"/>
          </w:tcPr>
          <w:p w14:paraId="07840A74" w14:textId="77777777" w:rsidR="00F74CB7" w:rsidRPr="00A06322" w:rsidRDefault="00F74CB7" w:rsidP="003D6FDC">
            <w:pPr>
              <w:jc w:val="center"/>
              <w:rPr>
                <w:lang w:val="en-GB" w:eastAsia="zh-CN"/>
              </w:rPr>
            </w:pPr>
            <w:r w:rsidRPr="00A06322">
              <w:rPr>
                <w:rFonts w:hint="eastAsia"/>
                <w:lang w:val="en-GB" w:eastAsia="zh-CN"/>
              </w:rPr>
              <w:t>4</w:t>
            </w:r>
          </w:p>
        </w:tc>
        <w:tc>
          <w:tcPr>
            <w:tcW w:w="2551" w:type="dxa"/>
            <w:vAlign w:val="center"/>
          </w:tcPr>
          <w:p w14:paraId="6F91AD20" w14:textId="77777777" w:rsidR="00F74CB7" w:rsidRPr="00A06322" w:rsidRDefault="00F74CB7" w:rsidP="003D6FDC">
            <w:pPr>
              <w:jc w:val="left"/>
              <w:rPr>
                <w:lang w:val="en-GB" w:eastAsia="zh-CN"/>
              </w:rPr>
            </w:pPr>
            <w:r w:rsidRPr="00A06322">
              <w:rPr>
                <w:kern w:val="2"/>
                <w:lang w:eastAsia="x-none"/>
              </w:rPr>
              <w:t>Dynamically scheduled DL reception</w:t>
            </w:r>
          </w:p>
        </w:tc>
        <w:tc>
          <w:tcPr>
            <w:tcW w:w="2410" w:type="dxa"/>
            <w:vAlign w:val="center"/>
          </w:tcPr>
          <w:p w14:paraId="42AB8C2D" w14:textId="77777777" w:rsidR="00F74CB7" w:rsidRPr="00A06322" w:rsidRDefault="00F74CB7" w:rsidP="003D6FDC">
            <w:pPr>
              <w:jc w:val="left"/>
              <w:rPr>
                <w:lang w:val="en-GB" w:eastAsia="zh-CN"/>
              </w:rPr>
            </w:pPr>
            <w:r w:rsidRPr="00A06322">
              <w:rPr>
                <w:kern w:val="2"/>
                <w:lang w:eastAsia="x-none"/>
              </w:rPr>
              <w:t>Dynamic scheduled UL transmission</w:t>
            </w:r>
          </w:p>
        </w:tc>
        <w:tc>
          <w:tcPr>
            <w:tcW w:w="2489" w:type="dxa"/>
            <w:vAlign w:val="center"/>
          </w:tcPr>
          <w:p w14:paraId="4A2D7563" w14:textId="77777777" w:rsidR="00F74CB7" w:rsidRPr="00A06322" w:rsidRDefault="00F74CB7" w:rsidP="003D6FDC">
            <w:pPr>
              <w:jc w:val="left"/>
              <w:rPr>
                <w:lang w:val="en-GB" w:eastAsia="zh-CN"/>
              </w:rPr>
            </w:pPr>
            <w:r w:rsidRPr="00A06322">
              <w:rPr>
                <w:rFonts w:hint="eastAsia"/>
                <w:lang w:val="en-GB" w:eastAsia="zh-CN"/>
              </w:rPr>
              <w:t>E</w:t>
            </w:r>
            <w:r w:rsidRPr="00A06322">
              <w:rPr>
                <w:lang w:val="en-GB" w:eastAsia="zh-CN"/>
              </w:rPr>
              <w:t>rror case</w:t>
            </w:r>
          </w:p>
        </w:tc>
      </w:tr>
      <w:tr w:rsidR="00F74CB7" w14:paraId="26E66368" w14:textId="77777777" w:rsidTr="003D6FDC">
        <w:tc>
          <w:tcPr>
            <w:tcW w:w="846" w:type="dxa"/>
            <w:vAlign w:val="center"/>
          </w:tcPr>
          <w:p w14:paraId="2682D4D0" w14:textId="77777777" w:rsidR="00F74CB7" w:rsidRPr="00A973CC" w:rsidRDefault="00F74CB7" w:rsidP="003D6FDC">
            <w:pPr>
              <w:jc w:val="center"/>
              <w:rPr>
                <w:lang w:val="en-GB" w:eastAsia="zh-CN"/>
              </w:rPr>
            </w:pPr>
            <w:r w:rsidRPr="00A973CC">
              <w:rPr>
                <w:rFonts w:hint="eastAsia"/>
                <w:lang w:val="en-GB" w:eastAsia="zh-CN"/>
              </w:rPr>
              <w:t>5</w:t>
            </w:r>
          </w:p>
        </w:tc>
        <w:tc>
          <w:tcPr>
            <w:tcW w:w="2551" w:type="dxa"/>
            <w:vAlign w:val="center"/>
          </w:tcPr>
          <w:p w14:paraId="042B03C9" w14:textId="77777777" w:rsidR="00F74CB7" w:rsidRPr="00A973CC" w:rsidRDefault="00F74CB7" w:rsidP="003D6FDC">
            <w:pPr>
              <w:jc w:val="left"/>
              <w:rPr>
                <w:lang w:val="en-GB" w:eastAsia="zh-CN"/>
              </w:rPr>
            </w:pPr>
            <w:r w:rsidRPr="00A973CC">
              <w:rPr>
                <w:kern w:val="2"/>
              </w:rPr>
              <w:t>Configured SSB</w:t>
            </w:r>
          </w:p>
        </w:tc>
        <w:tc>
          <w:tcPr>
            <w:tcW w:w="2410" w:type="dxa"/>
            <w:vAlign w:val="center"/>
          </w:tcPr>
          <w:p w14:paraId="013CEFCB" w14:textId="77777777" w:rsidR="00F74CB7" w:rsidRPr="00A973CC" w:rsidRDefault="00F74CB7" w:rsidP="003D6FDC">
            <w:pPr>
              <w:jc w:val="left"/>
              <w:rPr>
                <w:lang w:val="en-GB" w:eastAsia="zh-CN"/>
              </w:rPr>
            </w:pPr>
            <w:r>
              <w:rPr>
                <w:kern w:val="2"/>
              </w:rPr>
              <w:t>D</w:t>
            </w:r>
            <w:r w:rsidRPr="00A973CC">
              <w:rPr>
                <w:kern w:val="2"/>
              </w:rPr>
              <w:t>ynamically scheduled or configured UL transmission</w:t>
            </w:r>
          </w:p>
        </w:tc>
        <w:tc>
          <w:tcPr>
            <w:tcW w:w="2489" w:type="dxa"/>
            <w:vAlign w:val="center"/>
          </w:tcPr>
          <w:p w14:paraId="19C7F3F3" w14:textId="77777777" w:rsidR="00F74CB7" w:rsidRPr="00A973CC" w:rsidRDefault="00F74CB7" w:rsidP="003D6FDC">
            <w:pPr>
              <w:jc w:val="left"/>
              <w:rPr>
                <w:lang w:val="en-GB" w:eastAsia="zh-CN"/>
              </w:rPr>
            </w:pPr>
            <w:r w:rsidRPr="00A973CC">
              <w:rPr>
                <w:lang w:val="en-GB" w:eastAsia="zh-CN"/>
              </w:rPr>
              <w:t>Prioritize SSB receiving</w:t>
            </w:r>
          </w:p>
        </w:tc>
      </w:tr>
      <w:tr w:rsidR="00F74CB7" w14:paraId="167D0558" w14:textId="77777777" w:rsidTr="003D6FDC">
        <w:tc>
          <w:tcPr>
            <w:tcW w:w="846" w:type="dxa"/>
            <w:vAlign w:val="center"/>
          </w:tcPr>
          <w:p w14:paraId="6F805F9D" w14:textId="77777777" w:rsidR="00F74CB7" w:rsidRPr="00A973CC" w:rsidRDefault="00F74CB7" w:rsidP="003D6FDC">
            <w:pPr>
              <w:jc w:val="center"/>
              <w:rPr>
                <w:lang w:val="en-GB" w:eastAsia="zh-CN"/>
              </w:rPr>
            </w:pPr>
            <w:r w:rsidRPr="00A973CC">
              <w:rPr>
                <w:rFonts w:hint="eastAsia"/>
                <w:lang w:val="en-GB" w:eastAsia="zh-CN"/>
              </w:rPr>
              <w:t>6</w:t>
            </w:r>
          </w:p>
        </w:tc>
        <w:tc>
          <w:tcPr>
            <w:tcW w:w="2551" w:type="dxa"/>
            <w:vAlign w:val="center"/>
          </w:tcPr>
          <w:p w14:paraId="2AE0EF87" w14:textId="4FD9A335" w:rsidR="00F74CB7" w:rsidRPr="00A973CC" w:rsidRDefault="00F74CB7" w:rsidP="003D6FDC">
            <w:pPr>
              <w:jc w:val="left"/>
              <w:rPr>
                <w:lang w:val="en-GB" w:eastAsia="zh-CN"/>
              </w:rPr>
            </w:pPr>
            <w:r w:rsidRPr="00A973CC">
              <w:rPr>
                <w:kern w:val="2"/>
              </w:rPr>
              <w:t>Dynamic or semi-static DL</w:t>
            </w:r>
            <w:r w:rsidR="00660176">
              <w:rPr>
                <w:kern w:val="2"/>
              </w:rPr>
              <w:t xml:space="preserve"> reception</w:t>
            </w:r>
          </w:p>
        </w:tc>
        <w:tc>
          <w:tcPr>
            <w:tcW w:w="2410" w:type="dxa"/>
            <w:vAlign w:val="center"/>
          </w:tcPr>
          <w:p w14:paraId="1251D60D" w14:textId="77777777" w:rsidR="00F74CB7" w:rsidRPr="00A973CC" w:rsidRDefault="00F74CB7" w:rsidP="003D6FDC">
            <w:pPr>
              <w:jc w:val="left"/>
              <w:rPr>
                <w:lang w:val="en-GB" w:eastAsia="zh-CN"/>
              </w:rPr>
            </w:pPr>
            <w:r>
              <w:rPr>
                <w:kern w:val="2"/>
              </w:rPr>
              <w:t>V</w:t>
            </w:r>
            <w:r w:rsidRPr="00A973CC">
              <w:rPr>
                <w:kern w:val="2"/>
              </w:rPr>
              <w:t>alid RO</w:t>
            </w:r>
          </w:p>
        </w:tc>
        <w:tc>
          <w:tcPr>
            <w:tcW w:w="2489" w:type="dxa"/>
            <w:vAlign w:val="center"/>
          </w:tcPr>
          <w:p w14:paraId="688D798D" w14:textId="77777777" w:rsidR="00F74CB7" w:rsidRPr="00A973CC" w:rsidRDefault="00F74CB7" w:rsidP="003D6FDC">
            <w:pPr>
              <w:jc w:val="left"/>
              <w:rPr>
                <w:lang w:val="en-GB" w:eastAsia="zh-CN"/>
              </w:rPr>
            </w:pPr>
            <w:r w:rsidRPr="00A973CC">
              <w:rPr>
                <w:rFonts w:eastAsia="Times New Roman" w:cs="Calibri"/>
                <w:color w:val="000000"/>
                <w:lang w:eastAsia="zh-CN"/>
              </w:rPr>
              <w:t>up to UE implementation</w:t>
            </w:r>
          </w:p>
        </w:tc>
      </w:tr>
      <w:tr w:rsidR="00F74CB7" w14:paraId="28036580" w14:textId="77777777" w:rsidTr="003D6FDC">
        <w:tc>
          <w:tcPr>
            <w:tcW w:w="846" w:type="dxa"/>
            <w:vAlign w:val="center"/>
          </w:tcPr>
          <w:p w14:paraId="5542C2C1" w14:textId="77777777" w:rsidR="00F74CB7" w:rsidRPr="00A973CC" w:rsidRDefault="00F74CB7" w:rsidP="003D6FDC">
            <w:pPr>
              <w:jc w:val="center"/>
              <w:rPr>
                <w:lang w:val="en-GB" w:eastAsia="zh-CN"/>
              </w:rPr>
            </w:pPr>
            <w:r w:rsidRPr="00A973CC">
              <w:rPr>
                <w:rFonts w:hint="eastAsia"/>
                <w:lang w:val="en-GB" w:eastAsia="zh-CN"/>
              </w:rPr>
              <w:t>7</w:t>
            </w:r>
          </w:p>
        </w:tc>
        <w:tc>
          <w:tcPr>
            <w:tcW w:w="7450" w:type="dxa"/>
            <w:gridSpan w:val="3"/>
            <w:vAlign w:val="center"/>
          </w:tcPr>
          <w:p w14:paraId="7D365262" w14:textId="27456669" w:rsidR="00F74CB7" w:rsidRPr="00A973CC" w:rsidRDefault="0083453D" w:rsidP="003D6FDC">
            <w:pPr>
              <w:jc w:val="left"/>
              <w:rPr>
                <w:rFonts w:eastAsia="Times New Roman" w:cs="Calibri"/>
                <w:color w:val="000000"/>
                <w:lang w:eastAsia="zh-CN"/>
              </w:rPr>
            </w:pPr>
            <w:r>
              <w:rPr>
                <w:kern w:val="2"/>
              </w:rPr>
              <w:t>Collision due to direction switching</w:t>
            </w:r>
          </w:p>
        </w:tc>
      </w:tr>
      <w:tr w:rsidR="00F74CB7" w14:paraId="69CD0CF0" w14:textId="77777777" w:rsidTr="003D6FDC">
        <w:tc>
          <w:tcPr>
            <w:tcW w:w="846" w:type="dxa"/>
            <w:vAlign w:val="center"/>
          </w:tcPr>
          <w:p w14:paraId="2559A88F" w14:textId="77777777" w:rsidR="00F74CB7" w:rsidRPr="00A973CC" w:rsidRDefault="00F74CB7" w:rsidP="003D6FDC">
            <w:pPr>
              <w:jc w:val="center"/>
              <w:rPr>
                <w:lang w:val="en-GB" w:eastAsia="zh-CN"/>
              </w:rPr>
            </w:pPr>
            <w:r w:rsidRPr="00A973CC">
              <w:rPr>
                <w:rFonts w:hint="eastAsia"/>
                <w:lang w:val="en-GB" w:eastAsia="zh-CN"/>
              </w:rPr>
              <w:t>7</w:t>
            </w:r>
            <w:r w:rsidRPr="00A973CC">
              <w:rPr>
                <w:lang w:val="en-GB" w:eastAsia="zh-CN"/>
              </w:rPr>
              <w:t>-1</w:t>
            </w:r>
          </w:p>
        </w:tc>
        <w:tc>
          <w:tcPr>
            <w:tcW w:w="2551" w:type="dxa"/>
            <w:vAlign w:val="center"/>
          </w:tcPr>
          <w:p w14:paraId="7BA42D3E" w14:textId="77777777" w:rsidR="00F74CB7" w:rsidRPr="00F53835" w:rsidRDefault="00F74CB7" w:rsidP="003D6FDC">
            <w:pPr>
              <w:jc w:val="left"/>
              <w:rPr>
                <w:kern w:val="2"/>
                <w:lang w:eastAsia="zh-CN"/>
              </w:rPr>
            </w:pPr>
            <w:r w:rsidRPr="00F53835">
              <w:rPr>
                <w:kern w:val="2"/>
              </w:rPr>
              <w:t>Configured SSB</w:t>
            </w:r>
          </w:p>
        </w:tc>
        <w:tc>
          <w:tcPr>
            <w:tcW w:w="2410" w:type="dxa"/>
            <w:vAlign w:val="center"/>
          </w:tcPr>
          <w:p w14:paraId="6468A5AC" w14:textId="77777777" w:rsidR="00F74CB7" w:rsidRPr="00A973CC" w:rsidRDefault="00F74CB7" w:rsidP="003D6FDC">
            <w:pPr>
              <w:jc w:val="left"/>
              <w:rPr>
                <w:kern w:val="2"/>
              </w:rPr>
            </w:pPr>
            <w:r w:rsidRPr="00EC6D60">
              <w:rPr>
                <w:kern w:val="2"/>
              </w:rPr>
              <w:t xml:space="preserve">PUSCH, or PUCCH, or SRS </w:t>
            </w:r>
            <w:r>
              <w:rPr>
                <w:kern w:val="2"/>
              </w:rPr>
              <w:t xml:space="preserve">configured </w:t>
            </w:r>
            <w:r w:rsidRPr="00EC6D60">
              <w:rPr>
                <w:kern w:val="2"/>
              </w:rPr>
              <w:t>by higher layers</w:t>
            </w:r>
          </w:p>
        </w:tc>
        <w:tc>
          <w:tcPr>
            <w:tcW w:w="2489" w:type="dxa"/>
            <w:vAlign w:val="center"/>
          </w:tcPr>
          <w:p w14:paraId="1DA8A4F5" w14:textId="77777777" w:rsidR="00F74CB7" w:rsidRPr="00A973CC" w:rsidRDefault="00F74CB7" w:rsidP="003D6FDC">
            <w:pPr>
              <w:jc w:val="left"/>
              <w:rPr>
                <w:rFonts w:eastAsia="Times New Roman" w:cs="Calibri"/>
                <w:color w:val="000000"/>
                <w:lang w:eastAsia="zh-CN"/>
              </w:rPr>
            </w:pPr>
            <w:r w:rsidRPr="00A973CC">
              <w:rPr>
                <w:lang w:val="en-GB" w:eastAsia="zh-CN"/>
              </w:rPr>
              <w:t>Prioritize SSB receiving</w:t>
            </w:r>
          </w:p>
        </w:tc>
      </w:tr>
      <w:tr w:rsidR="00F74CB7" w14:paraId="7F452599" w14:textId="77777777" w:rsidTr="003D6FDC">
        <w:tc>
          <w:tcPr>
            <w:tcW w:w="846" w:type="dxa"/>
            <w:vAlign w:val="center"/>
          </w:tcPr>
          <w:p w14:paraId="7A764D64" w14:textId="77777777" w:rsidR="00F74CB7" w:rsidRPr="00A973CC" w:rsidRDefault="00F74CB7" w:rsidP="003D6FDC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7</w:t>
            </w:r>
            <w:r>
              <w:rPr>
                <w:lang w:val="en-GB" w:eastAsia="zh-CN"/>
              </w:rPr>
              <w:t>-2</w:t>
            </w:r>
          </w:p>
        </w:tc>
        <w:tc>
          <w:tcPr>
            <w:tcW w:w="2551" w:type="dxa"/>
            <w:vAlign w:val="center"/>
          </w:tcPr>
          <w:p w14:paraId="2783FF59" w14:textId="77777777" w:rsidR="00F74CB7" w:rsidRPr="00F53835" w:rsidRDefault="00F74CB7" w:rsidP="003D6FDC">
            <w:pPr>
              <w:jc w:val="left"/>
              <w:rPr>
                <w:kern w:val="2"/>
              </w:rPr>
            </w:pPr>
            <w:r w:rsidRPr="00F53835">
              <w:rPr>
                <w:kern w:val="2"/>
              </w:rPr>
              <w:t xml:space="preserve">Configured </w:t>
            </w:r>
            <w:r w:rsidRPr="00F53835">
              <w:rPr>
                <w:rFonts w:hint="eastAsia"/>
                <w:kern w:val="2"/>
              </w:rPr>
              <w:t>S</w:t>
            </w:r>
            <w:r w:rsidRPr="00F53835">
              <w:rPr>
                <w:kern w:val="2"/>
              </w:rPr>
              <w:t>SB</w:t>
            </w:r>
          </w:p>
        </w:tc>
        <w:tc>
          <w:tcPr>
            <w:tcW w:w="2410" w:type="dxa"/>
            <w:vAlign w:val="center"/>
          </w:tcPr>
          <w:p w14:paraId="0DE7C34A" w14:textId="77777777" w:rsidR="00F74CB7" w:rsidRPr="00EC6D60" w:rsidRDefault="00F74CB7" w:rsidP="003D6FDC">
            <w:pPr>
              <w:jc w:val="left"/>
              <w:rPr>
                <w:kern w:val="2"/>
              </w:rPr>
            </w:pPr>
            <w:proofErr w:type="spellStart"/>
            <w:r>
              <w:t>PRACH</w:t>
            </w:r>
            <w:proofErr w:type="spellEnd"/>
            <w:r>
              <w:t xml:space="preserve"> or </w:t>
            </w:r>
            <w:proofErr w:type="spellStart"/>
            <w:r>
              <w:t>MsgA</w:t>
            </w:r>
            <w:proofErr w:type="spellEnd"/>
            <w:r>
              <w:t xml:space="preserve"> </w:t>
            </w:r>
            <w:proofErr w:type="spellStart"/>
            <w:r>
              <w:t>PUSCH</w:t>
            </w:r>
            <w:proofErr w:type="spellEnd"/>
            <w:r>
              <w:t xml:space="preserve"> triggered by higher layers</w:t>
            </w:r>
          </w:p>
        </w:tc>
        <w:tc>
          <w:tcPr>
            <w:tcW w:w="2489" w:type="dxa"/>
            <w:vAlign w:val="center"/>
          </w:tcPr>
          <w:p w14:paraId="0F3BAC14" w14:textId="77777777" w:rsidR="00F74CB7" w:rsidRPr="00A973CC" w:rsidRDefault="00F74CB7" w:rsidP="003D6FDC">
            <w:pPr>
              <w:jc w:val="left"/>
              <w:rPr>
                <w:lang w:val="en-GB" w:eastAsia="zh-CN"/>
              </w:rPr>
            </w:pPr>
            <w:r w:rsidRPr="00A973CC">
              <w:rPr>
                <w:rFonts w:eastAsia="Times New Roman" w:cs="Calibri"/>
                <w:color w:val="000000"/>
                <w:lang w:eastAsia="zh-CN"/>
              </w:rPr>
              <w:t>up to UE implementation</w:t>
            </w:r>
          </w:p>
        </w:tc>
      </w:tr>
      <w:tr w:rsidR="00F74CB7" w14:paraId="0123E052" w14:textId="77777777" w:rsidTr="003D6FDC">
        <w:tc>
          <w:tcPr>
            <w:tcW w:w="846" w:type="dxa"/>
            <w:vAlign w:val="center"/>
          </w:tcPr>
          <w:p w14:paraId="1AC0507A" w14:textId="77777777" w:rsidR="00F74CB7" w:rsidRPr="00A973CC" w:rsidRDefault="00F74CB7" w:rsidP="003D6FDC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7</w:t>
            </w:r>
            <w:r>
              <w:rPr>
                <w:lang w:val="en-GB" w:eastAsia="zh-CN"/>
              </w:rPr>
              <w:t>-3</w:t>
            </w:r>
          </w:p>
        </w:tc>
        <w:tc>
          <w:tcPr>
            <w:tcW w:w="2551" w:type="dxa"/>
            <w:vAlign w:val="center"/>
          </w:tcPr>
          <w:p w14:paraId="5EDC0F64" w14:textId="77777777" w:rsidR="00F74CB7" w:rsidRPr="00F53835" w:rsidRDefault="00F74CB7" w:rsidP="003D6FDC">
            <w:pPr>
              <w:jc w:val="left"/>
            </w:pPr>
            <w:r>
              <w:t>PDCCH, or a PDSCH, or a CSI-RS, or a DL PRS configured by higher layers</w:t>
            </w:r>
          </w:p>
        </w:tc>
        <w:tc>
          <w:tcPr>
            <w:tcW w:w="2410" w:type="dxa"/>
            <w:vAlign w:val="center"/>
          </w:tcPr>
          <w:p w14:paraId="3B475C93" w14:textId="77777777" w:rsidR="00F74CB7" w:rsidRDefault="00F74CB7" w:rsidP="003D6FDC">
            <w:pPr>
              <w:jc w:val="left"/>
            </w:pPr>
            <w:proofErr w:type="spellStart"/>
            <w:r>
              <w:t>PRACH</w:t>
            </w:r>
            <w:proofErr w:type="spellEnd"/>
            <w:r>
              <w:t xml:space="preserve"> or </w:t>
            </w:r>
            <w:proofErr w:type="spellStart"/>
            <w:r>
              <w:t>MsgA</w:t>
            </w:r>
            <w:proofErr w:type="spellEnd"/>
            <w:r>
              <w:t xml:space="preserve"> </w:t>
            </w:r>
            <w:proofErr w:type="spellStart"/>
            <w:r>
              <w:t>PUSCH</w:t>
            </w:r>
            <w:proofErr w:type="spellEnd"/>
            <w:r>
              <w:t xml:space="preserve"> triggered by higher layers</w:t>
            </w:r>
          </w:p>
        </w:tc>
        <w:tc>
          <w:tcPr>
            <w:tcW w:w="2489" w:type="dxa"/>
            <w:vAlign w:val="center"/>
          </w:tcPr>
          <w:p w14:paraId="3BB746CC" w14:textId="77777777" w:rsidR="00F74CB7" w:rsidRPr="00A973CC" w:rsidRDefault="00F74CB7" w:rsidP="003D6FDC">
            <w:pPr>
              <w:jc w:val="left"/>
              <w:rPr>
                <w:rFonts w:eastAsia="Times New Roman" w:cs="Calibri"/>
                <w:color w:val="000000"/>
                <w:lang w:eastAsia="zh-CN"/>
              </w:rPr>
            </w:pPr>
            <w:r w:rsidRPr="00A973CC">
              <w:rPr>
                <w:rFonts w:eastAsia="Times New Roman" w:cs="Calibri"/>
                <w:color w:val="000000"/>
                <w:lang w:eastAsia="zh-CN"/>
              </w:rPr>
              <w:t>up to UE implementation</w:t>
            </w:r>
          </w:p>
        </w:tc>
      </w:tr>
    </w:tbl>
    <w:p w14:paraId="6E2D8136" w14:textId="258F799B" w:rsidR="00386826" w:rsidRPr="00386826" w:rsidRDefault="000A215C" w:rsidP="0044617A">
      <w:pPr>
        <w:spacing w:beforeLines="50" w:before="156"/>
        <w:rPr>
          <w:szCs w:val="20"/>
          <w:lang w:eastAsia="zh-CN"/>
        </w:rPr>
      </w:pPr>
      <w:r w:rsidRPr="00272442">
        <w:rPr>
          <w:szCs w:val="20"/>
          <w:lang w:val="en-GB" w:eastAsia="zh-CN"/>
        </w:rPr>
        <w:t>Collision case</w:t>
      </w:r>
      <w:r>
        <w:rPr>
          <w:szCs w:val="20"/>
          <w:lang w:val="en-GB" w:eastAsia="zh-CN"/>
        </w:rPr>
        <w:t>s</w:t>
      </w:r>
      <w:r w:rsidRPr="00272442">
        <w:rPr>
          <w:szCs w:val="20"/>
          <w:lang w:val="en-GB" w:eastAsia="zh-CN"/>
        </w:rPr>
        <w:t xml:space="preserve"> 3 and 4 are treated as error case</w:t>
      </w:r>
      <w:r w:rsidR="001A7EBD">
        <w:rPr>
          <w:szCs w:val="20"/>
          <w:lang w:val="en-GB" w:eastAsia="zh-CN"/>
        </w:rPr>
        <w:t>s</w:t>
      </w:r>
      <w:r>
        <w:rPr>
          <w:szCs w:val="20"/>
          <w:lang w:val="en-GB" w:eastAsia="zh-CN"/>
        </w:rPr>
        <w:t xml:space="preserve"> in </w:t>
      </w:r>
      <w:r w:rsidR="001A7EBD">
        <w:rPr>
          <w:szCs w:val="20"/>
          <w:lang w:val="en-GB" w:eastAsia="zh-CN"/>
        </w:rPr>
        <w:t xml:space="preserve">the </w:t>
      </w:r>
      <w:r>
        <w:rPr>
          <w:szCs w:val="20"/>
          <w:lang w:val="en-GB" w:eastAsia="zh-CN"/>
        </w:rPr>
        <w:t xml:space="preserve">current specification, </w:t>
      </w:r>
      <w:r w:rsidRPr="00272442">
        <w:rPr>
          <w:szCs w:val="20"/>
          <w:lang w:val="en-GB" w:eastAsia="zh-CN"/>
        </w:rPr>
        <w:t xml:space="preserve">in which </w:t>
      </w:r>
      <w:r w:rsidR="001A7EBD">
        <w:rPr>
          <w:szCs w:val="20"/>
          <w:lang w:val="en-GB" w:eastAsia="zh-CN"/>
        </w:rPr>
        <w:t xml:space="preserve">the </w:t>
      </w:r>
      <w:proofErr w:type="spellStart"/>
      <w:r w:rsidRPr="00272442">
        <w:rPr>
          <w:szCs w:val="20"/>
        </w:rPr>
        <w:t>gNB</w:t>
      </w:r>
      <w:proofErr w:type="spellEnd"/>
      <w:r w:rsidRPr="00272442">
        <w:rPr>
          <w:szCs w:val="20"/>
        </w:rPr>
        <w:t xml:space="preserve"> scheduling</w:t>
      </w:r>
      <w:r w:rsidRPr="00272442">
        <w:rPr>
          <w:rFonts w:hint="eastAsia"/>
          <w:szCs w:val="20"/>
          <w:lang w:eastAsia="zh-CN"/>
        </w:rPr>
        <w:t xml:space="preserve"> </w:t>
      </w:r>
      <w:r w:rsidRPr="00272442">
        <w:rPr>
          <w:szCs w:val="20"/>
          <w:lang w:eastAsia="zh-CN"/>
        </w:rPr>
        <w:t>is restricted to avoid the collision</w:t>
      </w:r>
      <w:r>
        <w:rPr>
          <w:szCs w:val="20"/>
          <w:lang w:eastAsia="zh-CN"/>
        </w:rPr>
        <w:t>s</w:t>
      </w:r>
      <w:r w:rsidRPr="00272442">
        <w:rPr>
          <w:szCs w:val="20"/>
          <w:lang w:eastAsia="zh-CN"/>
        </w:rPr>
        <w:t xml:space="preserve">. If </w:t>
      </w:r>
      <w:r>
        <w:rPr>
          <w:szCs w:val="20"/>
          <w:lang w:eastAsia="zh-CN"/>
        </w:rPr>
        <w:t xml:space="preserve">the </w:t>
      </w:r>
      <w:r w:rsidRPr="00272442">
        <w:rPr>
          <w:szCs w:val="20"/>
          <w:lang w:eastAsia="zh-CN"/>
        </w:rPr>
        <w:t xml:space="preserve">handling rules in TN </w:t>
      </w:r>
      <w:r w:rsidR="001A7EBD">
        <w:rPr>
          <w:szCs w:val="20"/>
          <w:lang w:eastAsia="zh-CN"/>
        </w:rPr>
        <w:t>are</w:t>
      </w:r>
      <w:r w:rsidRPr="00272442">
        <w:rPr>
          <w:szCs w:val="20"/>
          <w:lang w:eastAsia="zh-CN"/>
        </w:rPr>
        <w:t xml:space="preserve"> reused, </w:t>
      </w:r>
      <w:r w:rsidR="001A7EBD">
        <w:rPr>
          <w:szCs w:val="20"/>
          <w:lang w:eastAsia="zh-CN"/>
        </w:rPr>
        <w:t xml:space="preserve">a </w:t>
      </w:r>
      <w:r w:rsidRPr="00272442">
        <w:rPr>
          <w:szCs w:val="20"/>
          <w:lang w:eastAsia="zh-CN"/>
        </w:rPr>
        <w:t>large transmission guard time is needed between UL/DL transmission</w:t>
      </w:r>
      <w:r w:rsidR="001A7EBD">
        <w:rPr>
          <w:szCs w:val="20"/>
          <w:lang w:eastAsia="zh-CN"/>
        </w:rPr>
        <w:t>s</w:t>
      </w:r>
      <w:r w:rsidRPr="00272442">
        <w:rPr>
          <w:szCs w:val="20"/>
          <w:lang w:eastAsia="zh-CN"/>
        </w:rPr>
        <w:t xml:space="preserve">. </w:t>
      </w:r>
      <w:r w:rsidRPr="00272442">
        <w:rPr>
          <w:rStyle w:val="ui-provider"/>
          <w:szCs w:val="20"/>
        </w:rPr>
        <w:t xml:space="preserve">This means </w:t>
      </w:r>
      <w:r>
        <w:rPr>
          <w:rStyle w:val="ui-provider"/>
          <w:szCs w:val="20"/>
        </w:rPr>
        <w:t xml:space="preserve">that there </w:t>
      </w:r>
      <w:r w:rsidR="001A7EBD">
        <w:rPr>
          <w:rStyle w:val="ui-provider"/>
          <w:szCs w:val="20"/>
        </w:rPr>
        <w:t xml:space="preserve">is a </w:t>
      </w:r>
      <w:r w:rsidRPr="00272442">
        <w:rPr>
          <w:rStyle w:val="ui-provider"/>
          <w:szCs w:val="20"/>
        </w:rPr>
        <w:t xml:space="preserve">large loss of throughput when DL/UL </w:t>
      </w:r>
      <w:r>
        <w:rPr>
          <w:rStyle w:val="ui-provider"/>
          <w:szCs w:val="20"/>
        </w:rPr>
        <w:t xml:space="preserve">overlapping </w:t>
      </w:r>
      <w:r w:rsidRPr="00272442">
        <w:rPr>
          <w:rStyle w:val="ui-provider"/>
          <w:szCs w:val="20"/>
        </w:rPr>
        <w:t>frequent</w:t>
      </w:r>
      <w:r>
        <w:rPr>
          <w:rStyle w:val="ui-provider"/>
          <w:szCs w:val="20"/>
        </w:rPr>
        <w:t>ly happen</w:t>
      </w:r>
      <w:r w:rsidR="001A7EBD">
        <w:rPr>
          <w:rStyle w:val="ui-provider"/>
          <w:szCs w:val="20"/>
        </w:rPr>
        <w:t>s</w:t>
      </w:r>
      <w:r>
        <w:rPr>
          <w:rStyle w:val="ui-provider"/>
          <w:szCs w:val="20"/>
        </w:rPr>
        <w:t xml:space="preserve"> </w:t>
      </w:r>
      <w:r w:rsidRPr="00272442">
        <w:rPr>
          <w:rStyle w:val="ui-provider"/>
          <w:szCs w:val="20"/>
        </w:rPr>
        <w:t>in case</w:t>
      </w:r>
      <w:r>
        <w:rPr>
          <w:rStyle w:val="ui-provider"/>
          <w:szCs w:val="20"/>
        </w:rPr>
        <w:t>s</w:t>
      </w:r>
      <w:r w:rsidRPr="00272442">
        <w:rPr>
          <w:rStyle w:val="ui-provider"/>
          <w:szCs w:val="20"/>
        </w:rPr>
        <w:t xml:space="preserve"> 3 and 4.</w:t>
      </w:r>
      <w:r>
        <w:rPr>
          <w:rStyle w:val="ui-provider"/>
          <w:szCs w:val="20"/>
        </w:rPr>
        <w:t xml:space="preserve"> </w:t>
      </w:r>
      <w:r>
        <w:rPr>
          <w:rStyle w:val="ui-provider"/>
          <w:szCs w:val="20"/>
          <w:lang w:eastAsia="zh-CN"/>
        </w:rPr>
        <w:t xml:space="preserve">So </w:t>
      </w:r>
      <w:r w:rsidRPr="00272442">
        <w:rPr>
          <w:rStyle w:val="ui-provider"/>
          <w:szCs w:val="20"/>
          <w:lang w:eastAsia="zh-CN"/>
        </w:rPr>
        <w:t>UE behavior</w:t>
      </w:r>
      <w:r>
        <w:rPr>
          <w:rStyle w:val="ui-provider"/>
          <w:szCs w:val="20"/>
          <w:lang w:eastAsia="zh-CN"/>
        </w:rPr>
        <w:t>s</w:t>
      </w:r>
      <w:r w:rsidRPr="00272442">
        <w:rPr>
          <w:rStyle w:val="ui-provider"/>
          <w:szCs w:val="20"/>
          <w:lang w:eastAsia="zh-CN"/>
        </w:rPr>
        <w:t xml:space="preserve"> </w:t>
      </w:r>
      <w:r>
        <w:rPr>
          <w:rStyle w:val="ui-provider"/>
          <w:szCs w:val="20"/>
          <w:lang w:eastAsia="zh-CN"/>
        </w:rPr>
        <w:t xml:space="preserve">should be specified </w:t>
      </w:r>
      <w:r w:rsidRPr="00272442">
        <w:rPr>
          <w:rStyle w:val="ui-provider"/>
          <w:szCs w:val="20"/>
          <w:lang w:eastAsia="zh-CN"/>
        </w:rPr>
        <w:t>in collision case</w:t>
      </w:r>
      <w:r>
        <w:rPr>
          <w:rStyle w:val="ui-provider"/>
          <w:szCs w:val="20"/>
          <w:lang w:eastAsia="zh-CN"/>
        </w:rPr>
        <w:t>s</w:t>
      </w:r>
      <w:r w:rsidRPr="00272442">
        <w:rPr>
          <w:rStyle w:val="ui-provider"/>
          <w:szCs w:val="20"/>
          <w:lang w:eastAsia="zh-CN"/>
        </w:rPr>
        <w:t xml:space="preserve"> 3 and</w:t>
      </w:r>
      <w:r>
        <w:rPr>
          <w:rStyle w:val="ui-provider"/>
          <w:szCs w:val="20"/>
          <w:lang w:eastAsia="zh-CN"/>
        </w:rPr>
        <w:t xml:space="preserve"> </w:t>
      </w:r>
      <w:r w:rsidRPr="00272442">
        <w:rPr>
          <w:rStyle w:val="ui-provider"/>
          <w:szCs w:val="20"/>
          <w:lang w:eastAsia="zh-CN"/>
        </w:rPr>
        <w:t>4.</w:t>
      </w:r>
      <w:r w:rsidR="00386826">
        <w:rPr>
          <w:rStyle w:val="ui-provider"/>
          <w:rFonts w:hint="eastAsia"/>
          <w:szCs w:val="20"/>
          <w:lang w:eastAsia="zh-CN"/>
        </w:rPr>
        <w:t xml:space="preserve"> </w:t>
      </w:r>
      <w:r w:rsidR="00386826">
        <w:rPr>
          <w:rStyle w:val="ui-provider"/>
          <w:szCs w:val="20"/>
          <w:lang w:eastAsia="zh-CN"/>
        </w:rPr>
        <w:t>Considering the signaling overhead, option A is preferred.</w:t>
      </w:r>
    </w:p>
    <w:p w14:paraId="0A2F836B" w14:textId="2F5623AF" w:rsidR="000A215C" w:rsidRPr="00386826" w:rsidRDefault="000A215C" w:rsidP="006344F7">
      <w:pPr>
        <w:spacing w:beforeLines="50" w:before="156" w:afterLines="50" w:after="156" w:line="288" w:lineRule="auto"/>
        <w:rPr>
          <w:b/>
          <w:bCs/>
          <w:i/>
          <w:iCs/>
          <w:sz w:val="22"/>
          <w:lang w:eastAsia="zh-CN"/>
        </w:rPr>
      </w:pPr>
      <w:r w:rsidRPr="00386826">
        <w:rPr>
          <w:b/>
          <w:bCs/>
          <w:i/>
          <w:iCs/>
          <w:sz w:val="22"/>
          <w:lang w:eastAsia="zh-CN"/>
        </w:rPr>
        <w:t xml:space="preserve">Proposal </w:t>
      </w:r>
      <w:r w:rsidR="00E2225C" w:rsidRPr="00386826">
        <w:rPr>
          <w:b/>
          <w:bCs/>
          <w:i/>
          <w:iCs/>
          <w:sz w:val="22"/>
          <w:lang w:eastAsia="zh-CN"/>
        </w:rPr>
        <w:t>1</w:t>
      </w:r>
      <w:r w:rsidRPr="00386826">
        <w:rPr>
          <w:b/>
          <w:bCs/>
          <w:i/>
          <w:iCs/>
          <w:sz w:val="22"/>
          <w:lang w:eastAsia="zh-CN"/>
        </w:rPr>
        <w:t>: For collision case 3 and 4, the priority rules</w:t>
      </w:r>
      <w:r w:rsidR="00386826" w:rsidRPr="00386826">
        <w:rPr>
          <w:b/>
          <w:bCs/>
          <w:i/>
          <w:iCs/>
          <w:sz w:val="22"/>
          <w:lang w:eastAsia="zh-CN"/>
        </w:rPr>
        <w:t xml:space="preserve"> without network signalling</w:t>
      </w:r>
      <w:r w:rsidR="00386826">
        <w:rPr>
          <w:rFonts w:hint="eastAsia"/>
          <w:b/>
          <w:bCs/>
          <w:i/>
          <w:iCs/>
          <w:sz w:val="22"/>
          <w:lang w:eastAsia="zh-CN"/>
        </w:rPr>
        <w:t xml:space="preserve"> </w:t>
      </w:r>
      <w:r w:rsidRPr="00386826">
        <w:rPr>
          <w:b/>
          <w:bCs/>
          <w:i/>
          <w:iCs/>
          <w:sz w:val="22"/>
          <w:lang w:eastAsia="zh-CN"/>
        </w:rPr>
        <w:t>should be specified for (e)</w:t>
      </w:r>
      <w:proofErr w:type="spellStart"/>
      <w:r w:rsidRPr="00386826">
        <w:rPr>
          <w:b/>
          <w:bCs/>
          <w:i/>
          <w:iCs/>
          <w:sz w:val="22"/>
          <w:lang w:eastAsia="zh-CN"/>
        </w:rPr>
        <w:t>RedCap</w:t>
      </w:r>
      <w:proofErr w:type="spellEnd"/>
      <w:r w:rsidRPr="00386826">
        <w:rPr>
          <w:b/>
          <w:bCs/>
          <w:i/>
          <w:iCs/>
          <w:sz w:val="22"/>
          <w:lang w:eastAsia="zh-CN"/>
        </w:rPr>
        <w:t xml:space="preserve"> UE operating in </w:t>
      </w:r>
      <w:r w:rsidR="006344F7">
        <w:rPr>
          <w:b/>
          <w:bCs/>
          <w:i/>
          <w:iCs/>
          <w:sz w:val="22"/>
          <w:lang w:eastAsia="zh-CN"/>
        </w:rPr>
        <w:t xml:space="preserve">NR </w:t>
      </w:r>
      <w:r w:rsidRPr="00386826">
        <w:rPr>
          <w:b/>
          <w:bCs/>
          <w:i/>
          <w:iCs/>
          <w:sz w:val="22"/>
          <w:lang w:eastAsia="zh-CN"/>
        </w:rPr>
        <w:t>NTN.</w:t>
      </w:r>
    </w:p>
    <w:p w14:paraId="26DCE761" w14:textId="2BB6F6D6" w:rsidR="003037F6" w:rsidRDefault="003037F6" w:rsidP="003037F6">
      <w:pPr>
        <w:spacing w:beforeLines="50" w:before="156"/>
      </w:pPr>
      <w:r w:rsidRPr="00D3767D">
        <w:t xml:space="preserve">In NR NTN, a UE needs to read SIB19 from time to time to keep </w:t>
      </w:r>
      <w:r w:rsidR="00BC1840">
        <w:rPr>
          <w:lang w:eastAsia="zh-CN"/>
        </w:rPr>
        <w:t xml:space="preserve">the </w:t>
      </w:r>
      <w:r w:rsidRPr="00D3767D">
        <w:t>ephemeris up to date</w:t>
      </w:r>
      <w:r w:rsidRPr="00E801F4">
        <w:t>. It</w:t>
      </w:r>
      <w:r w:rsidR="001A7EBD">
        <w:t xml:space="preserve"> i</w:t>
      </w:r>
      <w:r w:rsidRPr="00E801F4">
        <w:t xml:space="preserve">s up to </w:t>
      </w:r>
      <w:r w:rsidR="001A7EBD">
        <w:t xml:space="preserve">the </w:t>
      </w:r>
      <w:r w:rsidRPr="00E801F4">
        <w:t>UE’s implementation to decide when to read SIB19</w:t>
      </w:r>
      <w:r w:rsidRPr="00D3767D">
        <w:t xml:space="preserve">, based on the </w:t>
      </w:r>
      <w:proofErr w:type="spellStart"/>
      <w:r w:rsidRPr="00D3767D">
        <w:rPr>
          <w:i/>
          <w:iCs/>
        </w:rPr>
        <w:t>ntn-UlSyncValidityDuration</w:t>
      </w:r>
      <w:proofErr w:type="spellEnd"/>
      <w:r w:rsidRPr="00E801F4">
        <w:rPr>
          <w:i/>
          <w:iCs/>
        </w:rPr>
        <w:t xml:space="preserve"> </w:t>
      </w:r>
      <w:r w:rsidRPr="00D3767D">
        <w:t xml:space="preserve">and the last time </w:t>
      </w:r>
      <w:r w:rsidR="00BC1840">
        <w:t xml:space="preserve">SIB19 was </w:t>
      </w:r>
      <w:r w:rsidRPr="00D3767D">
        <w:t xml:space="preserve">acquired. </w:t>
      </w:r>
      <w:r w:rsidR="001A7EBD">
        <w:t>Since</w:t>
      </w:r>
      <w:r w:rsidR="001A7EBD" w:rsidRPr="00D3767D">
        <w:t xml:space="preserve"> </w:t>
      </w:r>
      <w:r w:rsidRPr="00D3767D">
        <w:t xml:space="preserve">SIB19 is broadcasted periodically and there are many SIB19 transmissions during an ephemeris validity duration, </w:t>
      </w:r>
      <w:r>
        <w:t>the</w:t>
      </w:r>
      <w:r w:rsidRPr="00D3767D">
        <w:t xml:space="preserve"> UE has plenty of opportunities to read SIB19. </w:t>
      </w:r>
      <w:r w:rsidRPr="008B12DB">
        <w:t xml:space="preserve">For a </w:t>
      </w:r>
      <w:r>
        <w:t xml:space="preserve">HD-FDD </w:t>
      </w:r>
      <w:r w:rsidRPr="008B12DB">
        <w:t xml:space="preserve">UE, </w:t>
      </w:r>
      <w:r>
        <w:t>a</w:t>
      </w:r>
      <w:r w:rsidRPr="008B12DB">
        <w:t xml:space="preserve">voiding UL </w:t>
      </w:r>
      <w:r w:rsidRPr="008B12DB">
        <w:lastRenderedPageBreak/>
        <w:t>transmissions during all SIB19 transmissions is not desirable for it will lead to</w:t>
      </w:r>
      <w:r w:rsidR="00BC1840">
        <w:t xml:space="preserve"> a</w:t>
      </w:r>
      <w:r w:rsidRPr="008B12DB">
        <w:t xml:space="preserve"> loss of UE’s UL throughput and may downgrade some</w:t>
      </w:r>
      <w:r w:rsidR="00BC1840">
        <w:t xml:space="preserve"> </w:t>
      </w:r>
      <w:r w:rsidRPr="008B12DB">
        <w:t xml:space="preserve">UL services to half-duplex UEs. </w:t>
      </w:r>
    </w:p>
    <w:p w14:paraId="54ED6EA3" w14:textId="3EEB5E6F" w:rsidR="003A56FB" w:rsidRPr="006344F7" w:rsidRDefault="005B31AB" w:rsidP="006344F7">
      <w:pPr>
        <w:spacing w:beforeLines="50" w:before="156" w:afterLines="50" w:after="156" w:line="288" w:lineRule="auto"/>
        <w:rPr>
          <w:b/>
          <w:bCs/>
          <w:i/>
          <w:iCs/>
          <w:sz w:val="22"/>
          <w:lang w:eastAsia="zh-CN"/>
        </w:rPr>
      </w:pPr>
      <w:r w:rsidRPr="006344F7">
        <w:rPr>
          <w:b/>
          <w:bCs/>
          <w:i/>
          <w:iCs/>
          <w:sz w:val="22"/>
          <w:lang w:eastAsia="zh-CN"/>
        </w:rPr>
        <w:t xml:space="preserve">Observation </w:t>
      </w:r>
      <w:r w:rsidR="00455ECE" w:rsidRPr="006344F7">
        <w:rPr>
          <w:b/>
          <w:bCs/>
          <w:i/>
          <w:iCs/>
          <w:sz w:val="22"/>
          <w:lang w:eastAsia="zh-CN"/>
        </w:rPr>
        <w:t>1</w:t>
      </w:r>
      <w:r w:rsidR="003037F6" w:rsidRPr="006344F7">
        <w:rPr>
          <w:b/>
          <w:bCs/>
          <w:i/>
          <w:iCs/>
          <w:sz w:val="22"/>
          <w:lang w:eastAsia="zh-CN"/>
        </w:rPr>
        <w:t xml:space="preserve">: </w:t>
      </w:r>
      <w:r w:rsidR="003A56FB" w:rsidRPr="006344F7">
        <w:rPr>
          <w:b/>
          <w:bCs/>
          <w:i/>
          <w:iCs/>
          <w:sz w:val="22"/>
          <w:lang w:eastAsia="zh-CN"/>
        </w:rPr>
        <w:t xml:space="preserve">The issue of </w:t>
      </w:r>
      <w:r w:rsidR="003037F6" w:rsidRPr="006344F7">
        <w:rPr>
          <w:b/>
          <w:bCs/>
          <w:i/>
          <w:iCs/>
          <w:sz w:val="22"/>
          <w:lang w:eastAsia="zh-CN"/>
        </w:rPr>
        <w:t>SIB19 reception colliding with UL transmission</w:t>
      </w:r>
      <w:r w:rsidR="003A56FB" w:rsidRPr="006344F7">
        <w:rPr>
          <w:b/>
          <w:bCs/>
          <w:i/>
          <w:iCs/>
          <w:sz w:val="22"/>
          <w:lang w:eastAsia="zh-CN"/>
        </w:rPr>
        <w:t xml:space="preserve"> </w:t>
      </w:r>
      <w:r w:rsidRPr="006344F7">
        <w:rPr>
          <w:b/>
          <w:bCs/>
          <w:i/>
          <w:iCs/>
          <w:sz w:val="22"/>
          <w:lang w:eastAsia="zh-CN"/>
        </w:rPr>
        <w:t xml:space="preserve">can be up to </w:t>
      </w:r>
      <w:r w:rsidR="003A56FB" w:rsidRPr="006344F7">
        <w:rPr>
          <w:b/>
          <w:bCs/>
          <w:i/>
          <w:iCs/>
          <w:sz w:val="22"/>
          <w:lang w:eastAsia="zh-CN"/>
        </w:rPr>
        <w:t>(e)</w:t>
      </w:r>
      <w:proofErr w:type="spellStart"/>
      <w:r w:rsidR="003A56FB" w:rsidRPr="006344F7">
        <w:rPr>
          <w:b/>
          <w:bCs/>
          <w:i/>
          <w:iCs/>
          <w:sz w:val="22"/>
          <w:lang w:eastAsia="zh-CN"/>
        </w:rPr>
        <w:t>RedCap</w:t>
      </w:r>
      <w:proofErr w:type="spellEnd"/>
      <w:r w:rsidR="003A56FB" w:rsidRPr="006344F7">
        <w:rPr>
          <w:b/>
          <w:bCs/>
          <w:i/>
          <w:iCs/>
          <w:sz w:val="22"/>
          <w:lang w:eastAsia="zh-CN"/>
        </w:rPr>
        <w:t xml:space="preserve"> HD-</w:t>
      </w:r>
      <w:proofErr w:type="spellStart"/>
      <w:r w:rsidR="003A56FB" w:rsidRPr="006344F7">
        <w:rPr>
          <w:b/>
          <w:bCs/>
          <w:i/>
          <w:iCs/>
          <w:sz w:val="22"/>
          <w:lang w:eastAsia="zh-CN"/>
        </w:rPr>
        <w:t>FDD</w:t>
      </w:r>
      <w:proofErr w:type="spellEnd"/>
      <w:r w:rsidR="003A56FB" w:rsidRPr="006344F7">
        <w:rPr>
          <w:b/>
          <w:bCs/>
          <w:i/>
          <w:iCs/>
          <w:sz w:val="22"/>
          <w:lang w:eastAsia="zh-CN"/>
        </w:rPr>
        <w:t xml:space="preserve"> UE</w:t>
      </w:r>
      <w:r w:rsidRPr="006344F7">
        <w:rPr>
          <w:b/>
          <w:bCs/>
          <w:i/>
          <w:iCs/>
          <w:sz w:val="22"/>
          <w:lang w:eastAsia="zh-CN"/>
        </w:rPr>
        <w:t xml:space="preserve"> implementation</w:t>
      </w:r>
      <w:r w:rsidR="003A56FB" w:rsidRPr="006344F7">
        <w:rPr>
          <w:b/>
          <w:bCs/>
          <w:i/>
          <w:iCs/>
          <w:sz w:val="22"/>
          <w:lang w:eastAsia="zh-CN"/>
        </w:rPr>
        <w:t>.</w:t>
      </w:r>
    </w:p>
    <w:p w14:paraId="6D164729" w14:textId="25284217" w:rsidR="0002052B" w:rsidRPr="00114AE1" w:rsidRDefault="00A92F65" w:rsidP="005B31AB">
      <w:pPr>
        <w:spacing w:beforeLines="50" w:before="156"/>
      </w:pPr>
      <w:r w:rsidRPr="00114AE1">
        <w:t xml:space="preserve">For </w:t>
      </w:r>
      <w:r w:rsidR="002D54EB">
        <w:t xml:space="preserve">a </w:t>
      </w:r>
      <w:r w:rsidRPr="00114AE1">
        <w:t xml:space="preserve">HD-FDD UE, the UE determines </w:t>
      </w:r>
      <m:oMath>
        <m:r>
          <w:rPr>
            <w:rFonts w:ascii="Cambria Math" w:hAnsi="Cambria Math"/>
          </w:rPr>
          <m:t>N∙K</m:t>
        </m:r>
      </m:oMath>
      <w:r w:rsidRPr="00114AE1">
        <w:t xml:space="preserve"> slots for a PUSCH transmission of a PUSCH repetition type A scheduled by DCI when </w:t>
      </w:r>
      <w:proofErr w:type="spellStart"/>
      <w:r w:rsidRPr="00114AE1">
        <w:rPr>
          <w:i/>
          <w:iCs/>
        </w:rPr>
        <w:t>AvailableSlotCounting</w:t>
      </w:r>
      <w:proofErr w:type="spellEnd"/>
      <w:r w:rsidRPr="00114AE1">
        <w:t xml:space="preserve"> is enabled, or for a PUSCH transmission of TB processing over multiple slots scheduled by DCI format. A slot is not counted in the number of </w:t>
      </w:r>
      <m:oMath>
        <m:r>
          <w:rPr>
            <w:rFonts w:ascii="Cambria Math" w:hAnsi="Cambria Math"/>
          </w:rPr>
          <m:t>N∙K</m:t>
        </m:r>
      </m:oMath>
      <w:r w:rsidRPr="00114AE1">
        <w:t xml:space="preserve"> slots if at least one of the symbols indicated by the indexed row of the used resource allocation table in the slot does not start or end at least </w:t>
      </w:r>
      <m:oMath>
        <m:sSub>
          <m:sSubPr>
            <m:ctrlPr>
              <w:rPr>
                <w:rFonts w:ascii="Cambria Math" w:eastAsia="MS PGothic" w:hAnsi="Cambria Math" w:cs="MS PGothic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Rx-Tx</m:t>
            </m:r>
          </m:sub>
        </m:sSub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eastAsia="MS PGothic" w:hAnsi="Cambria Math" w:cs="MS PGothic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c</m:t>
            </m:r>
          </m:sub>
        </m:sSub>
      </m:oMath>
      <w:r w:rsidRPr="00114AE1">
        <w:t xml:space="preserve"> or </w:t>
      </w:r>
      <m:oMath>
        <m:sSub>
          <m:sSubPr>
            <m:ctrlPr>
              <w:rPr>
                <w:rFonts w:ascii="Cambria Math" w:eastAsia="MS PGothic" w:hAnsi="Cambria Math" w:cs="MS PGothic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Tx-Rx</m:t>
            </m:r>
          </m:sub>
        </m:sSub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eastAsia="MS PGothic" w:hAnsi="Cambria Math" w:cs="MS PGothic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c</m:t>
            </m:r>
          </m:sub>
        </m:sSub>
      </m:oMath>
      <w:r w:rsidR="00BC1840">
        <w:rPr>
          <w:rFonts w:hint="eastAsia"/>
          <w:sz w:val="24"/>
          <w:szCs w:val="24"/>
          <w:lang w:eastAsia="zh-CN"/>
        </w:rPr>
        <w:t>,</w:t>
      </w:r>
      <w:r w:rsidRPr="00114AE1">
        <w:t xml:space="preserve"> respectively, from the last or first symbol of an SS/PBCH block with </w:t>
      </w:r>
      <w:r w:rsidR="002D54EB">
        <w:t xml:space="preserve">an </w:t>
      </w:r>
      <w:r w:rsidRPr="00114AE1">
        <w:t xml:space="preserve">index provided by </w:t>
      </w:r>
      <w:proofErr w:type="spellStart"/>
      <w:r w:rsidRPr="00114AE1">
        <w:rPr>
          <w:i/>
          <w:iCs/>
        </w:rPr>
        <w:t>ssb-PositionsInBurst</w:t>
      </w:r>
      <w:proofErr w:type="spellEnd"/>
      <w:r w:rsidRPr="00114AE1">
        <w:t>.</w:t>
      </w:r>
      <w:r w:rsidR="005A2C63" w:rsidRPr="00114AE1">
        <w:t xml:space="preserve"> </w:t>
      </w:r>
      <w:r w:rsidR="00E0397C" w:rsidRPr="00114AE1">
        <w:rPr>
          <w:lang w:eastAsia="zh-CN"/>
        </w:rPr>
        <w:t>Available UL slots</w:t>
      </w:r>
      <w:r w:rsidR="00F71066" w:rsidRPr="00114AE1">
        <w:rPr>
          <w:lang w:eastAsia="zh-CN"/>
        </w:rPr>
        <w:t xml:space="preserve"> </w:t>
      </w:r>
      <w:r w:rsidR="00E0397C" w:rsidRPr="00114AE1">
        <w:rPr>
          <w:lang w:eastAsia="zh-CN"/>
        </w:rPr>
        <w:t xml:space="preserve">may be misaligned </w:t>
      </w:r>
      <w:r w:rsidR="00F71066" w:rsidRPr="00114AE1">
        <w:rPr>
          <w:lang w:eastAsia="zh-CN"/>
        </w:rPr>
        <w:t xml:space="preserve">between </w:t>
      </w:r>
      <w:r w:rsidR="002D54EB">
        <w:rPr>
          <w:lang w:eastAsia="zh-CN"/>
        </w:rPr>
        <w:t xml:space="preserve">the </w:t>
      </w:r>
      <w:r w:rsidR="00F71066" w:rsidRPr="00114AE1">
        <w:rPr>
          <w:lang w:eastAsia="zh-CN"/>
        </w:rPr>
        <w:t xml:space="preserve">UE and </w:t>
      </w:r>
      <w:r w:rsidR="002D54EB">
        <w:rPr>
          <w:lang w:eastAsia="zh-CN"/>
        </w:rPr>
        <w:t xml:space="preserve">the </w:t>
      </w:r>
      <w:proofErr w:type="spellStart"/>
      <w:r w:rsidR="00F71066" w:rsidRPr="00114AE1">
        <w:rPr>
          <w:lang w:eastAsia="zh-CN"/>
        </w:rPr>
        <w:t>gNB</w:t>
      </w:r>
      <w:proofErr w:type="spellEnd"/>
      <w:r w:rsidR="00F71066" w:rsidRPr="00114AE1">
        <w:rPr>
          <w:lang w:eastAsia="zh-CN"/>
        </w:rPr>
        <w:t xml:space="preserve"> </w:t>
      </w:r>
      <w:r w:rsidR="000356B6" w:rsidRPr="00114AE1">
        <w:rPr>
          <w:lang w:eastAsia="zh-CN"/>
        </w:rPr>
        <w:t xml:space="preserve">if </w:t>
      </w:r>
      <w:r w:rsidR="002D54EB">
        <w:rPr>
          <w:lang w:eastAsia="zh-CN"/>
        </w:rPr>
        <w:t xml:space="preserve">the </w:t>
      </w:r>
      <w:proofErr w:type="spellStart"/>
      <w:r w:rsidR="00F71066" w:rsidRPr="00114AE1">
        <w:rPr>
          <w:rFonts w:hint="eastAsia"/>
          <w:kern w:val="2"/>
          <w:szCs w:val="20"/>
        </w:rPr>
        <w:t>gNB</w:t>
      </w:r>
      <w:proofErr w:type="spellEnd"/>
      <w:r w:rsidR="00F71066" w:rsidRPr="00114AE1">
        <w:rPr>
          <w:kern w:val="2"/>
          <w:szCs w:val="20"/>
        </w:rPr>
        <w:t xml:space="preserve"> </w:t>
      </w:r>
      <w:r w:rsidR="000356B6" w:rsidRPr="00114AE1">
        <w:rPr>
          <w:kern w:val="2"/>
          <w:szCs w:val="20"/>
        </w:rPr>
        <w:t>determine</w:t>
      </w:r>
      <w:r w:rsidR="002D54EB">
        <w:rPr>
          <w:kern w:val="2"/>
          <w:szCs w:val="20"/>
        </w:rPr>
        <w:t>s</w:t>
      </w:r>
      <w:r w:rsidR="000356B6" w:rsidRPr="00114AE1">
        <w:rPr>
          <w:kern w:val="2"/>
          <w:szCs w:val="20"/>
        </w:rPr>
        <w:t xml:space="preserve"> </w:t>
      </w:r>
      <w:r w:rsidR="00BC1840">
        <w:rPr>
          <w:kern w:val="2"/>
          <w:szCs w:val="20"/>
        </w:rPr>
        <w:t xml:space="preserve">the </w:t>
      </w:r>
      <w:r w:rsidR="000356B6" w:rsidRPr="00114AE1">
        <w:rPr>
          <w:kern w:val="2"/>
          <w:szCs w:val="20"/>
        </w:rPr>
        <w:t xml:space="preserve">available UL slots based </w:t>
      </w:r>
      <w:r w:rsidR="002D54EB">
        <w:rPr>
          <w:kern w:val="2"/>
          <w:szCs w:val="20"/>
        </w:rPr>
        <w:t xml:space="preserve">on </w:t>
      </w:r>
      <w:r w:rsidR="00BC1840">
        <w:rPr>
          <w:kern w:val="2"/>
          <w:szCs w:val="20"/>
        </w:rPr>
        <w:t xml:space="preserve">the </w:t>
      </w:r>
      <w:r w:rsidR="000356B6" w:rsidRPr="00114AE1">
        <w:rPr>
          <w:kern w:val="2"/>
          <w:szCs w:val="20"/>
        </w:rPr>
        <w:t xml:space="preserve">UE reported TA </w:t>
      </w:r>
      <w:r w:rsidR="00F71066" w:rsidRPr="00114AE1">
        <w:rPr>
          <w:kern w:val="2"/>
          <w:szCs w:val="20"/>
        </w:rPr>
        <w:t>in NTN.</w:t>
      </w:r>
      <w:r w:rsidR="00BD1C19" w:rsidRPr="00114AE1">
        <w:rPr>
          <w:kern w:val="2"/>
          <w:szCs w:val="20"/>
        </w:rPr>
        <w:t xml:space="preserve"> The UE determine</w:t>
      </w:r>
      <w:r w:rsidR="002D54EB">
        <w:rPr>
          <w:kern w:val="2"/>
          <w:szCs w:val="20"/>
        </w:rPr>
        <w:t>s</w:t>
      </w:r>
      <w:r w:rsidR="00BD1C19" w:rsidRPr="00114AE1">
        <w:rPr>
          <w:kern w:val="2"/>
          <w:szCs w:val="20"/>
        </w:rPr>
        <w:t xml:space="preserve"> redundancy version (RV) based on the initial RV value indicated by </w:t>
      </w:r>
      <w:r w:rsidR="002D54EB">
        <w:rPr>
          <w:kern w:val="2"/>
          <w:szCs w:val="20"/>
        </w:rPr>
        <w:t xml:space="preserve">the </w:t>
      </w:r>
      <w:r w:rsidR="00BD1C19" w:rsidRPr="00114AE1">
        <w:rPr>
          <w:kern w:val="2"/>
          <w:szCs w:val="20"/>
        </w:rPr>
        <w:t xml:space="preserve">network and </w:t>
      </w:r>
      <w:r w:rsidR="002D54EB">
        <w:rPr>
          <w:kern w:val="2"/>
          <w:szCs w:val="20"/>
        </w:rPr>
        <w:t xml:space="preserve">the </w:t>
      </w:r>
      <w:r w:rsidR="00BD1C19" w:rsidRPr="00114AE1">
        <w:rPr>
          <w:kern w:val="2"/>
          <w:szCs w:val="20"/>
        </w:rPr>
        <w:t xml:space="preserve">available slots. </w:t>
      </w:r>
      <w:r w:rsidR="006A0F95" w:rsidRPr="00114AE1">
        <w:rPr>
          <w:kern w:val="2"/>
          <w:szCs w:val="20"/>
        </w:rPr>
        <w:t>So t</w:t>
      </w:r>
      <w:r w:rsidR="0002052B" w:rsidRPr="00114AE1">
        <w:rPr>
          <w:kern w:val="2"/>
          <w:szCs w:val="20"/>
        </w:rPr>
        <w:t xml:space="preserve">here may be </w:t>
      </w:r>
      <w:r w:rsidR="002D54EB">
        <w:rPr>
          <w:kern w:val="2"/>
          <w:szCs w:val="20"/>
        </w:rPr>
        <w:t xml:space="preserve">an </w:t>
      </w:r>
      <w:r w:rsidR="0002052B" w:rsidRPr="00114AE1">
        <w:rPr>
          <w:kern w:val="2"/>
          <w:szCs w:val="20"/>
        </w:rPr>
        <w:t xml:space="preserve">RV mismatch between </w:t>
      </w:r>
      <w:r w:rsidR="002D54EB">
        <w:rPr>
          <w:kern w:val="2"/>
          <w:szCs w:val="20"/>
        </w:rPr>
        <w:t xml:space="preserve">the </w:t>
      </w:r>
      <w:r w:rsidR="0002052B" w:rsidRPr="00114AE1">
        <w:rPr>
          <w:kern w:val="2"/>
          <w:szCs w:val="20"/>
        </w:rPr>
        <w:t xml:space="preserve">UE and </w:t>
      </w:r>
      <w:r w:rsidR="002D54EB">
        <w:rPr>
          <w:kern w:val="2"/>
          <w:szCs w:val="20"/>
        </w:rPr>
        <w:t xml:space="preserve">the </w:t>
      </w:r>
      <w:proofErr w:type="spellStart"/>
      <w:r w:rsidR="0002052B" w:rsidRPr="00114AE1">
        <w:rPr>
          <w:kern w:val="2"/>
          <w:szCs w:val="20"/>
        </w:rPr>
        <w:t>gNB</w:t>
      </w:r>
      <w:proofErr w:type="spellEnd"/>
      <w:r w:rsidR="0002052B" w:rsidRPr="00114AE1">
        <w:rPr>
          <w:kern w:val="2"/>
          <w:szCs w:val="20"/>
        </w:rPr>
        <w:t xml:space="preserve">. </w:t>
      </w:r>
      <w:r w:rsidR="000356B6" w:rsidRPr="00114AE1">
        <w:rPr>
          <w:kern w:val="2"/>
          <w:szCs w:val="20"/>
        </w:rPr>
        <w:t xml:space="preserve">One solution is that </w:t>
      </w:r>
      <w:r w:rsidR="002D54EB">
        <w:rPr>
          <w:kern w:val="2"/>
          <w:szCs w:val="20"/>
        </w:rPr>
        <w:t xml:space="preserve">the </w:t>
      </w:r>
      <w:proofErr w:type="spellStart"/>
      <w:r w:rsidR="001E7391" w:rsidRPr="00114AE1">
        <w:rPr>
          <w:kern w:val="2"/>
          <w:szCs w:val="20"/>
          <w:lang w:eastAsia="zh-CN"/>
        </w:rPr>
        <w:t>gNB</w:t>
      </w:r>
      <w:proofErr w:type="spellEnd"/>
      <w:r w:rsidR="001E7391" w:rsidRPr="00114AE1">
        <w:rPr>
          <w:kern w:val="2"/>
          <w:szCs w:val="20"/>
          <w:lang w:eastAsia="zh-CN"/>
        </w:rPr>
        <w:t xml:space="preserve"> </w:t>
      </w:r>
      <w:r w:rsidR="005B6BE3" w:rsidRPr="00114AE1">
        <w:rPr>
          <w:kern w:val="2"/>
          <w:szCs w:val="20"/>
          <w:lang w:eastAsia="zh-CN"/>
        </w:rPr>
        <w:t xml:space="preserve">can </w:t>
      </w:r>
      <w:r w:rsidR="001E7391" w:rsidRPr="00114AE1">
        <w:rPr>
          <w:kern w:val="2"/>
          <w:szCs w:val="20"/>
          <w:lang w:eastAsia="zh-CN"/>
        </w:rPr>
        <w:t>determine</w:t>
      </w:r>
      <w:r w:rsidR="00AA2B91" w:rsidRPr="00114AE1">
        <w:rPr>
          <w:kern w:val="2"/>
          <w:szCs w:val="20"/>
          <w:lang w:eastAsia="zh-CN"/>
        </w:rPr>
        <w:t xml:space="preserve"> RV by detecting UL</w:t>
      </w:r>
      <w:r w:rsidR="00DD4017" w:rsidRPr="00114AE1">
        <w:rPr>
          <w:kern w:val="2"/>
          <w:szCs w:val="20"/>
          <w:lang w:eastAsia="zh-CN"/>
        </w:rPr>
        <w:t xml:space="preserve"> slots occupied by the PUSCH transmission </w:t>
      </w:r>
      <w:r w:rsidR="001E7391" w:rsidRPr="00114AE1">
        <w:rPr>
          <w:kern w:val="2"/>
          <w:szCs w:val="20"/>
          <w:lang w:eastAsia="zh-CN"/>
        </w:rPr>
        <w:t xml:space="preserve">before repetition combining. </w:t>
      </w:r>
    </w:p>
    <w:p w14:paraId="073F8E67" w14:textId="23722AC6" w:rsidR="00736DD1" w:rsidRPr="006344F7" w:rsidRDefault="005B6BE3" w:rsidP="006344F7">
      <w:pPr>
        <w:spacing w:beforeLines="50" w:before="156" w:afterLines="50" w:after="156" w:line="288" w:lineRule="auto"/>
        <w:rPr>
          <w:b/>
          <w:bCs/>
          <w:i/>
          <w:iCs/>
          <w:sz w:val="22"/>
          <w:lang w:eastAsia="zh-CN"/>
        </w:rPr>
      </w:pPr>
      <w:r w:rsidRPr="006344F7">
        <w:rPr>
          <w:b/>
          <w:bCs/>
          <w:i/>
          <w:iCs/>
          <w:sz w:val="22"/>
          <w:lang w:eastAsia="zh-CN"/>
        </w:rPr>
        <w:t xml:space="preserve">Observation </w:t>
      </w:r>
      <w:r w:rsidR="00455ECE" w:rsidRPr="006344F7">
        <w:rPr>
          <w:b/>
          <w:bCs/>
          <w:i/>
          <w:iCs/>
          <w:sz w:val="22"/>
          <w:lang w:eastAsia="zh-CN"/>
        </w:rPr>
        <w:t>2</w:t>
      </w:r>
      <w:r w:rsidRPr="006344F7">
        <w:rPr>
          <w:b/>
          <w:bCs/>
          <w:i/>
          <w:iCs/>
          <w:sz w:val="22"/>
          <w:lang w:eastAsia="zh-CN"/>
        </w:rPr>
        <w:t xml:space="preserve">: </w:t>
      </w:r>
      <w:r w:rsidR="00736DD1" w:rsidRPr="006344F7">
        <w:rPr>
          <w:b/>
          <w:bCs/>
          <w:i/>
          <w:iCs/>
          <w:sz w:val="22"/>
          <w:lang w:eastAsia="zh-CN"/>
        </w:rPr>
        <w:t>No e</w:t>
      </w:r>
      <w:r w:rsidR="00736DD1" w:rsidRPr="006344F7">
        <w:rPr>
          <w:rFonts w:hint="eastAsia"/>
          <w:b/>
          <w:bCs/>
          <w:i/>
          <w:iCs/>
          <w:sz w:val="22"/>
          <w:lang w:eastAsia="zh-CN"/>
        </w:rPr>
        <w:t>nhancement is needed</w:t>
      </w:r>
      <w:r w:rsidR="00736DD1" w:rsidRPr="006344F7">
        <w:rPr>
          <w:b/>
          <w:bCs/>
          <w:i/>
          <w:iCs/>
          <w:sz w:val="22"/>
          <w:lang w:eastAsia="zh-CN"/>
        </w:rPr>
        <w:t xml:space="preserve"> </w:t>
      </w:r>
      <w:r w:rsidR="00736DD1" w:rsidRPr="006344F7">
        <w:rPr>
          <w:rFonts w:hint="eastAsia"/>
          <w:b/>
          <w:bCs/>
          <w:i/>
          <w:iCs/>
          <w:sz w:val="22"/>
          <w:lang w:eastAsia="zh-CN"/>
        </w:rPr>
        <w:t xml:space="preserve">for </w:t>
      </w:r>
      <w:r w:rsidR="00736DD1" w:rsidRPr="006344F7">
        <w:rPr>
          <w:b/>
          <w:bCs/>
          <w:i/>
          <w:iCs/>
          <w:sz w:val="22"/>
          <w:lang w:eastAsia="zh-CN"/>
        </w:rPr>
        <w:t xml:space="preserve">slot counting for UL repetition transmission colliding with </w:t>
      </w:r>
      <w:proofErr w:type="spellStart"/>
      <w:r w:rsidR="00736DD1" w:rsidRPr="006344F7">
        <w:rPr>
          <w:b/>
          <w:bCs/>
          <w:i/>
          <w:iCs/>
          <w:sz w:val="22"/>
          <w:lang w:eastAsia="zh-CN"/>
        </w:rPr>
        <w:t>SSB</w:t>
      </w:r>
      <w:proofErr w:type="spellEnd"/>
      <w:r w:rsidR="00736DD1" w:rsidRPr="006344F7">
        <w:rPr>
          <w:b/>
          <w:bCs/>
          <w:i/>
          <w:iCs/>
          <w:sz w:val="22"/>
          <w:lang w:eastAsia="zh-CN"/>
        </w:rPr>
        <w:t xml:space="preserve"> reception when </w:t>
      </w:r>
      <w:proofErr w:type="spellStart"/>
      <w:r w:rsidR="00736DD1" w:rsidRPr="006344F7">
        <w:rPr>
          <w:b/>
          <w:bCs/>
          <w:i/>
          <w:iCs/>
          <w:sz w:val="22"/>
          <w:lang w:eastAsia="zh-CN"/>
        </w:rPr>
        <w:t>AvailableSlotCounting</w:t>
      </w:r>
      <w:proofErr w:type="spellEnd"/>
      <w:r w:rsidR="00736DD1" w:rsidRPr="006344F7">
        <w:rPr>
          <w:b/>
          <w:bCs/>
          <w:i/>
          <w:iCs/>
          <w:sz w:val="22"/>
          <w:lang w:eastAsia="zh-CN"/>
        </w:rPr>
        <w:t xml:space="preserve"> is enabled</w:t>
      </w:r>
      <w:r w:rsidR="00736DD1" w:rsidRPr="006344F7">
        <w:rPr>
          <w:rFonts w:hint="eastAsia"/>
          <w:b/>
          <w:bCs/>
          <w:i/>
          <w:iCs/>
          <w:sz w:val="22"/>
          <w:lang w:eastAsia="zh-CN"/>
        </w:rPr>
        <w:t xml:space="preserve"> </w:t>
      </w:r>
      <w:r w:rsidR="00736DD1" w:rsidRPr="006344F7">
        <w:rPr>
          <w:b/>
          <w:bCs/>
          <w:i/>
          <w:iCs/>
          <w:sz w:val="22"/>
          <w:lang w:eastAsia="zh-CN"/>
        </w:rPr>
        <w:t>for (e)</w:t>
      </w:r>
      <w:proofErr w:type="spellStart"/>
      <w:r w:rsidR="00736DD1" w:rsidRPr="006344F7">
        <w:rPr>
          <w:b/>
          <w:bCs/>
          <w:i/>
          <w:iCs/>
          <w:sz w:val="22"/>
          <w:lang w:eastAsia="zh-CN"/>
        </w:rPr>
        <w:t>RedCap</w:t>
      </w:r>
      <w:proofErr w:type="spellEnd"/>
      <w:r w:rsidR="00736DD1" w:rsidRPr="006344F7">
        <w:rPr>
          <w:b/>
          <w:bCs/>
          <w:i/>
          <w:iCs/>
          <w:sz w:val="22"/>
          <w:lang w:eastAsia="zh-CN"/>
        </w:rPr>
        <w:t xml:space="preserve"> UE operating in NTN.</w:t>
      </w:r>
    </w:p>
    <w:p w14:paraId="17F49C76" w14:textId="6FEDE2ED" w:rsidR="00EF6644" w:rsidRPr="00F6767A" w:rsidRDefault="00EF6644" w:rsidP="00784082">
      <w:pPr>
        <w:pStyle w:val="1"/>
      </w:pPr>
      <w:r w:rsidRPr="00F6767A">
        <w:t>Discussion on invalid symbol determination</w:t>
      </w:r>
      <w:r w:rsidRPr="00F6767A">
        <w:rPr>
          <w:rFonts w:hint="eastAsia"/>
        </w:rPr>
        <w:t xml:space="preserve"> for </w:t>
      </w:r>
      <w:r w:rsidRPr="00F6767A">
        <w:t>PUSCH repetition type B</w:t>
      </w:r>
    </w:p>
    <w:p w14:paraId="0470B45D" w14:textId="147C37BC" w:rsidR="002A4A23" w:rsidRPr="00F6767A" w:rsidRDefault="008D7643" w:rsidP="00A40F72">
      <w:pPr>
        <w:spacing w:beforeLines="50" w:before="156"/>
      </w:pPr>
      <w:r w:rsidRPr="00F6767A">
        <w:t xml:space="preserve">PUSCH repetition type B was introduced in </w:t>
      </w:r>
      <w:r w:rsidR="00666DF1">
        <w:t xml:space="preserve">the </w:t>
      </w:r>
      <w:proofErr w:type="spellStart"/>
      <w:r w:rsidRPr="00F6767A">
        <w:t>eURLLC</w:t>
      </w:r>
      <w:proofErr w:type="spellEnd"/>
      <w:r w:rsidRPr="00F6767A">
        <w:t xml:space="preserve"> work item in Rel-16. </w:t>
      </w:r>
      <w:r w:rsidR="00A40F72" w:rsidRPr="00F6767A">
        <w:t xml:space="preserve">The propagation delays in </w:t>
      </w:r>
      <w:r w:rsidR="002A4A23" w:rsidRPr="00F6767A">
        <w:t>TN</w:t>
      </w:r>
      <w:r w:rsidR="00A40F72" w:rsidRPr="00F6767A">
        <w:t xml:space="preserve"> are usually less than 1 </w:t>
      </w:r>
      <w:proofErr w:type="spellStart"/>
      <w:r w:rsidR="00A40F72" w:rsidRPr="00F6767A">
        <w:t>ms.</w:t>
      </w:r>
      <w:proofErr w:type="spellEnd"/>
      <w:r w:rsidR="00A40F72" w:rsidRPr="00F6767A">
        <w:t xml:space="preserve"> In contrast, the propagation delays in NTN are much longer, ranging from several milliseconds to hundreds of milliseconds</w:t>
      </w:r>
      <w:r w:rsidR="005A6BB4">
        <w:t>,</w:t>
      </w:r>
      <w:r w:rsidR="00A40F72" w:rsidRPr="00F6767A">
        <w:t xml:space="preserve"> depending on the altitudes of the spaceborne or airborne platforms and </w:t>
      </w:r>
      <w:r w:rsidR="005A6BB4">
        <w:t xml:space="preserve">the </w:t>
      </w:r>
      <w:r w:rsidR="00A40F72" w:rsidRPr="00F6767A">
        <w:t xml:space="preserve">payload type in NTN. </w:t>
      </w:r>
      <w:r w:rsidR="00666DF1" w:rsidRPr="00666DF1">
        <w:t>The URLLC service is typically not provided by NTN</w:t>
      </w:r>
      <w:r w:rsidR="00A40F72" w:rsidRPr="00F6767A">
        <w:t xml:space="preserve">. </w:t>
      </w:r>
      <w:r w:rsidR="001C2B35" w:rsidRPr="00F6767A">
        <w:rPr>
          <w:rFonts w:hint="eastAsia"/>
          <w:szCs w:val="18"/>
          <w:lang w:eastAsia="zh-CN"/>
        </w:rPr>
        <w:t>W</w:t>
      </w:r>
      <w:r w:rsidR="001C2B35" w:rsidRPr="00F6767A">
        <w:rPr>
          <w:szCs w:val="18"/>
        </w:rPr>
        <w:t>e do not see any motivation to apply repetition type B rather than repetition type A</w:t>
      </w:r>
      <w:r w:rsidR="00321CBD" w:rsidRPr="00F6767A">
        <w:rPr>
          <w:szCs w:val="18"/>
        </w:rPr>
        <w:t xml:space="preserve"> </w:t>
      </w:r>
      <w:r w:rsidR="00321CBD" w:rsidRPr="00F6767A">
        <w:rPr>
          <w:rFonts w:hint="eastAsia"/>
          <w:szCs w:val="18"/>
          <w:lang w:eastAsia="zh-CN"/>
        </w:rPr>
        <w:t>in</w:t>
      </w:r>
      <w:r w:rsidR="00321CBD" w:rsidRPr="00F6767A">
        <w:rPr>
          <w:szCs w:val="18"/>
        </w:rPr>
        <w:t xml:space="preserve"> NTN coverage-limit scenario</w:t>
      </w:r>
      <w:r w:rsidR="00666DF1">
        <w:rPr>
          <w:szCs w:val="18"/>
        </w:rPr>
        <w:t>s</w:t>
      </w:r>
      <w:r w:rsidR="001C2B35" w:rsidRPr="00F6767A">
        <w:rPr>
          <w:szCs w:val="18"/>
        </w:rPr>
        <w:t xml:space="preserve">. </w:t>
      </w:r>
      <w:r w:rsidR="00321CBD" w:rsidRPr="00F6767A">
        <w:t xml:space="preserve">It has no practical meaning to </w:t>
      </w:r>
      <w:r w:rsidR="00321CBD" w:rsidRPr="00F6767A">
        <w:rPr>
          <w:rFonts w:hint="eastAsia"/>
        </w:rPr>
        <w:t>s</w:t>
      </w:r>
      <w:r w:rsidR="00321CBD" w:rsidRPr="00F6767A">
        <w:t>upport PUSCH repetition type B in NTN.</w:t>
      </w:r>
    </w:p>
    <w:p w14:paraId="71E8556C" w14:textId="4F2010E7" w:rsidR="00321CBD" w:rsidRPr="006344F7" w:rsidRDefault="00591359" w:rsidP="006344F7">
      <w:pPr>
        <w:spacing w:beforeLines="50" w:before="156" w:afterLines="50" w:after="156" w:line="288" w:lineRule="auto"/>
        <w:rPr>
          <w:b/>
          <w:bCs/>
          <w:i/>
          <w:iCs/>
          <w:sz w:val="22"/>
          <w:lang w:eastAsia="zh-CN"/>
        </w:rPr>
      </w:pPr>
      <w:r w:rsidRPr="006344F7">
        <w:rPr>
          <w:b/>
          <w:bCs/>
          <w:i/>
          <w:iCs/>
          <w:sz w:val="22"/>
          <w:lang w:eastAsia="zh-CN"/>
        </w:rPr>
        <w:t xml:space="preserve">Observation </w:t>
      </w:r>
      <w:r>
        <w:rPr>
          <w:b/>
          <w:bCs/>
          <w:i/>
          <w:iCs/>
          <w:sz w:val="22"/>
          <w:lang w:eastAsia="zh-CN"/>
        </w:rPr>
        <w:t>3</w:t>
      </w:r>
      <w:r w:rsidR="00321CBD" w:rsidRPr="006344F7">
        <w:rPr>
          <w:b/>
          <w:bCs/>
          <w:i/>
          <w:iCs/>
          <w:sz w:val="22"/>
          <w:lang w:eastAsia="zh-CN"/>
        </w:rPr>
        <w:t>: N</w:t>
      </w:r>
      <w:r w:rsidR="00321CBD" w:rsidRPr="006344F7">
        <w:rPr>
          <w:rFonts w:hint="eastAsia"/>
          <w:b/>
          <w:bCs/>
          <w:i/>
          <w:iCs/>
          <w:sz w:val="22"/>
          <w:lang w:eastAsia="zh-CN"/>
        </w:rPr>
        <w:t xml:space="preserve">o </w:t>
      </w:r>
      <w:r w:rsidR="00321CBD" w:rsidRPr="006344F7">
        <w:rPr>
          <w:b/>
          <w:bCs/>
          <w:i/>
          <w:iCs/>
          <w:sz w:val="22"/>
          <w:lang w:eastAsia="zh-CN"/>
        </w:rPr>
        <w:t>e</w:t>
      </w:r>
      <w:r w:rsidR="00321CBD" w:rsidRPr="006344F7">
        <w:rPr>
          <w:rFonts w:hint="eastAsia"/>
          <w:b/>
          <w:bCs/>
          <w:i/>
          <w:iCs/>
          <w:sz w:val="22"/>
          <w:lang w:eastAsia="zh-CN"/>
        </w:rPr>
        <w:t>nhancement is needed for i</w:t>
      </w:r>
      <w:r w:rsidR="00321CBD" w:rsidRPr="006344F7">
        <w:rPr>
          <w:b/>
          <w:bCs/>
          <w:i/>
          <w:iCs/>
          <w:sz w:val="22"/>
          <w:lang w:eastAsia="zh-CN"/>
        </w:rPr>
        <w:t>nvalid symbol determination for PUSCH repetition type B</w:t>
      </w:r>
      <w:r w:rsidR="004B173B" w:rsidRPr="006344F7">
        <w:rPr>
          <w:b/>
          <w:bCs/>
          <w:i/>
          <w:iCs/>
          <w:sz w:val="22"/>
          <w:lang w:eastAsia="zh-CN"/>
        </w:rPr>
        <w:t xml:space="preserve"> for (e)</w:t>
      </w:r>
      <w:proofErr w:type="spellStart"/>
      <w:r w:rsidR="004B173B" w:rsidRPr="006344F7">
        <w:rPr>
          <w:b/>
          <w:bCs/>
          <w:i/>
          <w:iCs/>
          <w:sz w:val="22"/>
          <w:lang w:eastAsia="zh-CN"/>
        </w:rPr>
        <w:t>RedCap</w:t>
      </w:r>
      <w:proofErr w:type="spellEnd"/>
      <w:r w:rsidR="004B173B" w:rsidRPr="006344F7">
        <w:rPr>
          <w:b/>
          <w:bCs/>
          <w:i/>
          <w:iCs/>
          <w:sz w:val="22"/>
          <w:lang w:eastAsia="zh-CN"/>
        </w:rPr>
        <w:t xml:space="preserve"> UE operating in NTN.</w:t>
      </w:r>
    </w:p>
    <w:p w14:paraId="28EF00AE" w14:textId="265BDF3C" w:rsidR="00321CBD" w:rsidRPr="00F6767A" w:rsidRDefault="009643C6" w:rsidP="00784082">
      <w:pPr>
        <w:pStyle w:val="1"/>
      </w:pPr>
      <w:r w:rsidRPr="00F6767A">
        <w:t>Discussion on actual TDW determination</w:t>
      </w:r>
    </w:p>
    <w:p w14:paraId="6BFB2ABC" w14:textId="6C89EC28" w:rsidR="0093146D" w:rsidRPr="00F6767A" w:rsidRDefault="0093146D" w:rsidP="0093146D">
      <w:pPr>
        <w:rPr>
          <w:szCs w:val="20"/>
        </w:rPr>
      </w:pPr>
      <w:r w:rsidRPr="00F6767A">
        <w:rPr>
          <w:rFonts w:hint="eastAsia"/>
          <w:szCs w:val="20"/>
        </w:rPr>
        <w:t>For</w:t>
      </w:r>
      <w:r w:rsidRPr="00F6767A">
        <w:rPr>
          <w:szCs w:val="20"/>
        </w:rPr>
        <w:t xml:space="preserve"> </w:t>
      </w:r>
      <w:proofErr w:type="spellStart"/>
      <w:r w:rsidRPr="00F6767A">
        <w:rPr>
          <w:szCs w:val="20"/>
        </w:rPr>
        <w:t>RedCap</w:t>
      </w:r>
      <w:proofErr w:type="spellEnd"/>
      <w:r w:rsidRPr="00F6767A">
        <w:rPr>
          <w:szCs w:val="20"/>
        </w:rPr>
        <w:t xml:space="preserve"> UE, following events for actual TDW determination are specified</w:t>
      </w:r>
      <w:r w:rsidR="0011461B">
        <w:rPr>
          <w:szCs w:val="20"/>
        </w:rPr>
        <w:t xml:space="preserve"> </w:t>
      </w:r>
      <w:r w:rsidR="0011461B">
        <w:rPr>
          <w:szCs w:val="20"/>
        </w:rPr>
        <w:fldChar w:fldCharType="begin"/>
      </w:r>
      <w:r w:rsidR="0011461B">
        <w:rPr>
          <w:szCs w:val="20"/>
        </w:rPr>
        <w:instrText xml:space="preserve"> REF _Ref178005031 \n \h </w:instrText>
      </w:r>
      <w:r w:rsidR="0011461B">
        <w:rPr>
          <w:szCs w:val="20"/>
        </w:rPr>
      </w:r>
      <w:r w:rsidR="0011461B">
        <w:rPr>
          <w:szCs w:val="20"/>
        </w:rPr>
        <w:fldChar w:fldCharType="separate"/>
      </w:r>
      <w:r w:rsidR="00CF469B">
        <w:rPr>
          <w:szCs w:val="20"/>
        </w:rPr>
        <w:t>[4]</w:t>
      </w:r>
      <w:r w:rsidR="0011461B">
        <w:rPr>
          <w:szCs w:val="20"/>
        </w:rPr>
        <w:fldChar w:fldCharType="end"/>
      </w:r>
      <w:r w:rsidRPr="00F6767A">
        <w:rPr>
          <w:szCs w:val="20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3146D" w:rsidRPr="00F6767A" w14:paraId="4D17CDA6" w14:textId="77777777" w:rsidTr="003B09D0">
        <w:tc>
          <w:tcPr>
            <w:tcW w:w="5000" w:type="pct"/>
            <w:shd w:val="clear" w:color="auto" w:fill="auto"/>
          </w:tcPr>
          <w:p w14:paraId="1DA34D29" w14:textId="77777777" w:rsidR="0093146D" w:rsidRPr="00F6767A" w:rsidRDefault="0093146D" w:rsidP="0093146D">
            <w:pPr>
              <w:ind w:left="568" w:hanging="284"/>
              <w:rPr>
                <w:kern w:val="2"/>
                <w:szCs w:val="20"/>
                <w:lang w:val="x-none"/>
              </w:rPr>
            </w:pPr>
            <w:r w:rsidRPr="00F6767A">
              <w:rPr>
                <w:kern w:val="2"/>
                <w:szCs w:val="20"/>
                <w:lang w:val="x-none"/>
              </w:rPr>
              <w:t>-</w:t>
            </w:r>
            <w:r w:rsidRPr="00F6767A">
              <w:rPr>
                <w:kern w:val="2"/>
                <w:szCs w:val="20"/>
                <w:lang w:val="x-none"/>
              </w:rPr>
              <w:tab/>
              <w:t xml:space="preserve">For reduced capability half-duplex UEs, </w:t>
            </w:r>
          </w:p>
          <w:p w14:paraId="1CD3CFE0" w14:textId="77777777" w:rsidR="0093146D" w:rsidRPr="00F6767A" w:rsidRDefault="0093146D" w:rsidP="0093146D">
            <w:pPr>
              <w:ind w:left="851" w:hanging="284"/>
              <w:rPr>
                <w:kern w:val="2"/>
                <w:szCs w:val="20"/>
                <w:lang w:val="x-none"/>
              </w:rPr>
            </w:pPr>
            <w:r w:rsidRPr="00F6767A">
              <w:rPr>
                <w:kern w:val="2"/>
                <w:szCs w:val="20"/>
                <w:lang w:val="x-none"/>
              </w:rPr>
              <w:t>-</w:t>
            </w:r>
            <w:r w:rsidRPr="00F6767A">
              <w:rPr>
                <w:kern w:val="2"/>
                <w:szCs w:val="20"/>
                <w:lang w:val="x-none"/>
              </w:rPr>
              <w:tab/>
              <w:t>a dropping or cancellation of a PUSCH or PUCCH transmission according to clause 17.2 of [6, TS 38.213] or</w:t>
            </w:r>
          </w:p>
          <w:p w14:paraId="04DA7DC6" w14:textId="3F041E1E" w:rsidR="0011461B" w:rsidRPr="00F6767A" w:rsidRDefault="0093146D" w:rsidP="0011461B">
            <w:pPr>
              <w:ind w:left="851" w:hanging="284"/>
              <w:rPr>
                <w:kern w:val="2"/>
                <w:szCs w:val="20"/>
                <w:lang w:val="x-none"/>
              </w:rPr>
            </w:pPr>
            <w:r w:rsidRPr="00F6767A">
              <w:rPr>
                <w:kern w:val="2"/>
                <w:szCs w:val="20"/>
                <w:lang w:val="x-none"/>
              </w:rPr>
              <w:t>-</w:t>
            </w:r>
            <w:r w:rsidRPr="00F6767A">
              <w:rPr>
                <w:kern w:val="2"/>
                <w:szCs w:val="20"/>
                <w:lang w:val="x-none"/>
              </w:rPr>
              <w:tab/>
              <w:t>an overlapping of the gap between two consecutive PUSCH or two consecutive PUCCH transmissions and any symbol of downlink reception or downlink monitoring</w:t>
            </w:r>
          </w:p>
        </w:tc>
      </w:tr>
    </w:tbl>
    <w:p w14:paraId="7F488D81" w14:textId="2A8D6870" w:rsidR="001F79AD" w:rsidRPr="00F6767A" w:rsidRDefault="000A37B2" w:rsidP="001F79AD">
      <w:pPr>
        <w:spacing w:before="120"/>
        <w:rPr>
          <w:rFonts w:eastAsiaTheme="minorEastAsia"/>
          <w:lang w:eastAsia="zh-CN"/>
        </w:rPr>
      </w:pPr>
      <w:r w:rsidRPr="00F6767A">
        <w:rPr>
          <w:rFonts w:eastAsiaTheme="minorEastAsia" w:hint="eastAsia"/>
          <w:lang w:eastAsia="zh-CN"/>
        </w:rPr>
        <w:t xml:space="preserve">In TN, the actual TDW determination is </w:t>
      </w:r>
      <w:r w:rsidRPr="00F6767A">
        <w:rPr>
          <w:rFonts w:eastAsiaTheme="minorEastAsia"/>
          <w:lang w:eastAsia="zh-CN"/>
        </w:rPr>
        <w:t xml:space="preserve">based on </w:t>
      </w:r>
      <w:r w:rsidR="00666DF1">
        <w:rPr>
          <w:rFonts w:eastAsiaTheme="minorEastAsia"/>
          <w:lang w:eastAsia="zh-CN"/>
        </w:rPr>
        <w:t xml:space="preserve">the </w:t>
      </w:r>
      <w:r w:rsidRPr="00F6767A">
        <w:rPr>
          <w:rFonts w:eastAsiaTheme="minorEastAsia"/>
          <w:lang w:eastAsia="zh-CN"/>
        </w:rPr>
        <w:t>UE collision handling</w:t>
      </w:r>
      <w:r w:rsidRPr="00F6767A">
        <w:rPr>
          <w:rFonts w:eastAsiaTheme="minorEastAsia" w:hint="eastAsia"/>
          <w:lang w:eastAsia="zh-CN"/>
        </w:rPr>
        <w:t xml:space="preserve">. From the </w:t>
      </w:r>
      <w:r w:rsidRPr="00F6767A">
        <w:rPr>
          <w:rFonts w:eastAsiaTheme="minorEastAsia"/>
          <w:lang w:eastAsia="zh-CN"/>
        </w:rPr>
        <w:t>perspective</w:t>
      </w:r>
      <w:r w:rsidRPr="00F6767A">
        <w:rPr>
          <w:rFonts w:eastAsiaTheme="minorEastAsia" w:hint="eastAsia"/>
          <w:lang w:eastAsia="zh-CN"/>
        </w:rPr>
        <w:t xml:space="preserve"> of </w:t>
      </w:r>
      <w:r w:rsidR="005A6BB4">
        <w:rPr>
          <w:rFonts w:eastAsiaTheme="minorEastAsia"/>
          <w:lang w:eastAsia="zh-CN"/>
        </w:rPr>
        <w:t xml:space="preserve">the </w:t>
      </w:r>
      <w:proofErr w:type="spellStart"/>
      <w:r w:rsidRPr="00F6767A">
        <w:rPr>
          <w:rFonts w:eastAsiaTheme="minorEastAsia"/>
          <w:lang w:eastAsia="zh-CN"/>
        </w:rPr>
        <w:t>gNB</w:t>
      </w:r>
      <w:proofErr w:type="spellEnd"/>
      <w:r w:rsidRPr="00F6767A">
        <w:rPr>
          <w:rFonts w:eastAsiaTheme="minorEastAsia" w:hint="eastAsia"/>
          <w:lang w:eastAsia="zh-CN"/>
        </w:rPr>
        <w:t xml:space="preserve">, it </w:t>
      </w:r>
      <w:r w:rsidRPr="00F6767A">
        <w:rPr>
          <w:rFonts w:eastAsiaTheme="minorEastAsia"/>
          <w:lang w:eastAsia="zh-CN"/>
        </w:rPr>
        <w:t>knows</w:t>
      </w:r>
      <w:r w:rsidRPr="00F6767A">
        <w:rPr>
          <w:rFonts w:eastAsiaTheme="minorEastAsia" w:hint="eastAsia"/>
          <w:lang w:eastAsia="zh-CN"/>
        </w:rPr>
        <w:t xml:space="preserve"> the collision handling of </w:t>
      </w:r>
      <w:r w:rsidR="001F79AD" w:rsidRPr="00F6767A">
        <w:rPr>
          <w:rFonts w:eastAsiaTheme="minorEastAsia"/>
          <w:lang w:eastAsia="zh-CN"/>
        </w:rPr>
        <w:t xml:space="preserve">the </w:t>
      </w:r>
      <w:r w:rsidRPr="00F6767A">
        <w:rPr>
          <w:rFonts w:eastAsiaTheme="minorEastAsia" w:hint="eastAsia"/>
          <w:lang w:eastAsia="zh-CN"/>
        </w:rPr>
        <w:t>UE, then</w:t>
      </w:r>
      <w:r w:rsidR="005A6BB4">
        <w:rPr>
          <w:rFonts w:eastAsiaTheme="minorEastAsia"/>
          <w:lang w:eastAsia="zh-CN"/>
        </w:rPr>
        <w:t xml:space="preserve"> </w:t>
      </w:r>
      <w:r w:rsidRPr="00F6767A">
        <w:rPr>
          <w:rFonts w:eastAsiaTheme="minorEastAsia" w:hint="eastAsia"/>
          <w:lang w:eastAsia="zh-CN"/>
        </w:rPr>
        <w:t xml:space="preserve">the </w:t>
      </w:r>
      <w:proofErr w:type="spellStart"/>
      <w:r w:rsidRPr="00F6767A">
        <w:rPr>
          <w:rFonts w:eastAsiaTheme="minorEastAsia" w:hint="eastAsia"/>
          <w:lang w:eastAsia="zh-CN"/>
        </w:rPr>
        <w:t>gNB</w:t>
      </w:r>
      <w:proofErr w:type="spellEnd"/>
      <w:r w:rsidRPr="00F6767A">
        <w:rPr>
          <w:rFonts w:eastAsiaTheme="minorEastAsia" w:hint="eastAsia"/>
          <w:lang w:eastAsia="zh-CN"/>
        </w:rPr>
        <w:t xml:space="preserve"> can get the actual TDW. In NTN, the mis</w:t>
      </w:r>
      <w:r w:rsidRPr="00F6767A">
        <w:rPr>
          <w:rFonts w:eastAsiaTheme="minorEastAsia"/>
          <w:lang w:eastAsia="zh-CN"/>
        </w:rPr>
        <w:t>match</w:t>
      </w:r>
      <w:r w:rsidRPr="00F6767A">
        <w:rPr>
          <w:rFonts w:eastAsiaTheme="minorEastAsia" w:hint="eastAsia"/>
          <w:lang w:eastAsia="zh-CN"/>
        </w:rPr>
        <w:t xml:space="preserve"> </w:t>
      </w:r>
      <w:r w:rsidRPr="00F6767A">
        <w:rPr>
          <w:rFonts w:eastAsiaTheme="minorEastAsia"/>
          <w:lang w:eastAsia="zh-CN"/>
        </w:rPr>
        <w:t xml:space="preserve">of </w:t>
      </w:r>
      <w:r w:rsidRPr="00F6767A">
        <w:rPr>
          <w:rFonts w:eastAsiaTheme="minorEastAsia" w:hint="eastAsia"/>
          <w:lang w:eastAsia="zh-CN"/>
        </w:rPr>
        <w:t xml:space="preserve">TA between </w:t>
      </w:r>
      <w:proofErr w:type="spellStart"/>
      <w:r w:rsidRPr="00F6767A">
        <w:rPr>
          <w:rFonts w:eastAsiaTheme="minorEastAsia" w:hint="eastAsia"/>
          <w:lang w:eastAsia="zh-CN"/>
        </w:rPr>
        <w:t>gNB</w:t>
      </w:r>
      <w:proofErr w:type="spellEnd"/>
      <w:r w:rsidRPr="00F6767A">
        <w:rPr>
          <w:rFonts w:eastAsiaTheme="minorEastAsia" w:hint="eastAsia"/>
          <w:lang w:eastAsia="zh-CN"/>
        </w:rPr>
        <w:t xml:space="preserve"> and UE </w:t>
      </w:r>
      <w:r w:rsidRPr="00F6767A">
        <w:rPr>
          <w:rFonts w:eastAsiaTheme="minorEastAsia"/>
          <w:lang w:eastAsia="zh-CN"/>
        </w:rPr>
        <w:t xml:space="preserve">may </w:t>
      </w:r>
      <w:r w:rsidRPr="00F6767A">
        <w:rPr>
          <w:rFonts w:eastAsiaTheme="minorEastAsia" w:hint="eastAsia"/>
          <w:lang w:eastAsia="zh-CN"/>
        </w:rPr>
        <w:t xml:space="preserve">cause </w:t>
      </w:r>
      <w:r w:rsidRPr="00F6767A">
        <w:rPr>
          <w:rFonts w:eastAsiaTheme="minorEastAsia"/>
          <w:lang w:eastAsia="zh-CN"/>
        </w:rPr>
        <w:t>a different</w:t>
      </w:r>
      <w:r w:rsidRPr="00F6767A">
        <w:rPr>
          <w:rFonts w:eastAsiaTheme="minorEastAsia" w:hint="eastAsia"/>
          <w:lang w:eastAsia="zh-CN"/>
        </w:rPr>
        <w:t xml:space="preserve"> understanding of the </w:t>
      </w:r>
      <w:r w:rsidRPr="00F6767A">
        <w:rPr>
          <w:rFonts w:eastAsiaTheme="minorEastAsia"/>
          <w:lang w:eastAsia="zh-CN"/>
        </w:rPr>
        <w:t>actual</w:t>
      </w:r>
      <w:r w:rsidRPr="00F6767A">
        <w:rPr>
          <w:rFonts w:eastAsiaTheme="minorEastAsia" w:hint="eastAsia"/>
          <w:lang w:eastAsia="zh-CN"/>
        </w:rPr>
        <w:t xml:space="preserve"> TDW of UE.</w:t>
      </w:r>
      <w:r w:rsidRPr="00F6767A">
        <w:rPr>
          <w:rFonts w:eastAsiaTheme="minorEastAsia"/>
          <w:lang w:eastAsia="zh-CN"/>
        </w:rPr>
        <w:t xml:space="preserve"> </w:t>
      </w:r>
      <w:r w:rsidR="001F79AD" w:rsidRPr="00F6767A">
        <w:rPr>
          <w:rFonts w:eastAsiaTheme="minorEastAsia"/>
          <w:lang w:eastAsia="zh-CN"/>
        </w:rPr>
        <w:t xml:space="preserve">In NTN, if the </w:t>
      </w:r>
      <w:proofErr w:type="spellStart"/>
      <w:r w:rsidR="001F79AD" w:rsidRPr="00F6767A">
        <w:rPr>
          <w:rFonts w:eastAsiaTheme="minorEastAsia"/>
          <w:lang w:eastAsia="zh-CN"/>
        </w:rPr>
        <w:t>gNB</w:t>
      </w:r>
      <w:proofErr w:type="spellEnd"/>
      <w:r w:rsidR="001F79AD" w:rsidRPr="00F6767A">
        <w:rPr>
          <w:rFonts w:eastAsiaTheme="minorEastAsia"/>
          <w:lang w:eastAsia="zh-CN"/>
        </w:rPr>
        <w:t xml:space="preserve"> </w:t>
      </w:r>
      <w:r w:rsidR="003902C7" w:rsidRPr="00F6767A">
        <w:rPr>
          <w:rFonts w:eastAsiaTheme="minorEastAsia"/>
          <w:lang w:eastAsia="zh-CN"/>
        </w:rPr>
        <w:t xml:space="preserve">can obtain </w:t>
      </w:r>
      <w:r w:rsidR="005A6BB4">
        <w:rPr>
          <w:rFonts w:eastAsiaTheme="minorEastAsia"/>
          <w:lang w:eastAsia="zh-CN"/>
        </w:rPr>
        <w:t xml:space="preserve">the </w:t>
      </w:r>
      <w:r w:rsidR="003902C7" w:rsidRPr="00F6767A">
        <w:rPr>
          <w:rFonts w:eastAsiaTheme="minorEastAsia"/>
          <w:lang w:eastAsia="zh-CN"/>
        </w:rPr>
        <w:t>accurate TA, i.e.</w:t>
      </w:r>
      <w:r w:rsidR="005A6BB4">
        <w:rPr>
          <w:rFonts w:eastAsiaTheme="minorEastAsia"/>
          <w:lang w:eastAsia="zh-CN"/>
        </w:rPr>
        <w:t>,</w:t>
      </w:r>
      <w:r w:rsidR="003902C7" w:rsidRPr="00F6767A">
        <w:rPr>
          <w:rFonts w:eastAsiaTheme="minorEastAsia"/>
          <w:lang w:eastAsia="zh-CN"/>
        </w:rPr>
        <w:t xml:space="preserve"> by predication based on historical TA reported by UE, it can use D</w:t>
      </w:r>
      <w:r w:rsidR="009B64F7" w:rsidRPr="00F6767A">
        <w:rPr>
          <w:rFonts w:eastAsiaTheme="minorEastAsia"/>
          <w:lang w:eastAsia="zh-CN"/>
        </w:rPr>
        <w:t>M</w:t>
      </w:r>
      <w:r w:rsidR="003902C7" w:rsidRPr="00F6767A">
        <w:rPr>
          <w:rFonts w:eastAsiaTheme="minorEastAsia"/>
          <w:lang w:eastAsia="zh-CN"/>
        </w:rPr>
        <w:t xml:space="preserve">RS bundling to demodulate PUSCH. Otherwise, </w:t>
      </w:r>
      <w:r w:rsidR="001F79AD" w:rsidRPr="00F6767A">
        <w:rPr>
          <w:rFonts w:eastAsiaTheme="minorEastAsia" w:hint="eastAsia"/>
          <w:lang w:eastAsia="zh-CN"/>
        </w:rPr>
        <w:t xml:space="preserve">the </w:t>
      </w:r>
      <w:proofErr w:type="spellStart"/>
      <w:r w:rsidR="001F79AD" w:rsidRPr="00F6767A">
        <w:rPr>
          <w:rFonts w:eastAsiaTheme="minorEastAsia" w:hint="eastAsia"/>
          <w:lang w:eastAsia="zh-CN"/>
        </w:rPr>
        <w:t>gNB</w:t>
      </w:r>
      <w:proofErr w:type="spellEnd"/>
      <w:r w:rsidR="001F79AD" w:rsidRPr="00F6767A">
        <w:rPr>
          <w:rFonts w:eastAsiaTheme="minorEastAsia" w:hint="eastAsia"/>
          <w:lang w:eastAsia="zh-CN"/>
        </w:rPr>
        <w:t xml:space="preserve"> can perform scheduling without DMRS bundling configuration. </w:t>
      </w:r>
    </w:p>
    <w:p w14:paraId="0B52DAB3" w14:textId="467887D5" w:rsidR="00CA066E" w:rsidRPr="006344F7" w:rsidRDefault="00CA066E" w:rsidP="006344F7">
      <w:pPr>
        <w:spacing w:beforeLines="50" w:before="156" w:afterLines="50" w:after="156" w:line="288" w:lineRule="auto"/>
        <w:rPr>
          <w:b/>
          <w:bCs/>
          <w:i/>
          <w:iCs/>
          <w:sz w:val="22"/>
          <w:lang w:eastAsia="zh-CN"/>
        </w:rPr>
      </w:pPr>
      <w:r w:rsidRPr="006344F7">
        <w:rPr>
          <w:b/>
          <w:bCs/>
          <w:i/>
          <w:iCs/>
          <w:sz w:val="22"/>
          <w:lang w:eastAsia="zh-CN"/>
        </w:rPr>
        <w:t xml:space="preserve">Observation </w:t>
      </w:r>
      <w:r w:rsidR="00591359">
        <w:rPr>
          <w:b/>
          <w:bCs/>
          <w:i/>
          <w:iCs/>
          <w:sz w:val="22"/>
          <w:lang w:eastAsia="zh-CN"/>
        </w:rPr>
        <w:t>4</w:t>
      </w:r>
      <w:r w:rsidRPr="006344F7">
        <w:rPr>
          <w:b/>
          <w:bCs/>
          <w:i/>
          <w:iCs/>
          <w:sz w:val="22"/>
          <w:lang w:eastAsia="zh-CN"/>
        </w:rPr>
        <w:t>: No enhancement is needed for the actual TDW determination</w:t>
      </w:r>
      <w:r w:rsidR="006561E2">
        <w:rPr>
          <w:b/>
          <w:bCs/>
          <w:i/>
          <w:iCs/>
          <w:sz w:val="22"/>
          <w:lang w:eastAsia="zh-CN"/>
        </w:rPr>
        <w:t xml:space="preserve"> in R19 NR NTN</w:t>
      </w:r>
      <w:r w:rsidRPr="006344F7">
        <w:rPr>
          <w:b/>
          <w:bCs/>
          <w:i/>
          <w:iCs/>
          <w:sz w:val="22"/>
          <w:lang w:eastAsia="zh-CN"/>
        </w:rPr>
        <w:t>.</w:t>
      </w:r>
    </w:p>
    <w:p w14:paraId="6DEB4A18" w14:textId="58082025" w:rsidR="005C03B7" w:rsidRDefault="005C03B7" w:rsidP="005C03B7">
      <w:pPr>
        <w:pStyle w:val="1"/>
        <w:tabs>
          <w:tab w:val="left" w:pos="432"/>
        </w:tabs>
      </w:pPr>
      <w:r>
        <w:t>TA misalignment potential issues for (e)</w:t>
      </w:r>
      <w:proofErr w:type="spellStart"/>
      <w:r>
        <w:t>RedCap</w:t>
      </w:r>
      <w:proofErr w:type="spellEnd"/>
      <w:r>
        <w:t xml:space="preserve"> HD-</w:t>
      </w:r>
      <w:proofErr w:type="spellStart"/>
      <w:r>
        <w:t>FDD</w:t>
      </w:r>
      <w:proofErr w:type="spellEnd"/>
      <w:r>
        <w:t xml:space="preserve"> </w:t>
      </w:r>
      <w:proofErr w:type="spellStart"/>
      <w:r>
        <w:t>U</w:t>
      </w:r>
      <w:r w:rsidR="009F6FBF">
        <w:t>e</w:t>
      </w:r>
      <w:r>
        <w:t>s</w:t>
      </w:r>
      <w:proofErr w:type="spellEnd"/>
    </w:p>
    <w:p w14:paraId="5624EF23" w14:textId="61F073FA" w:rsidR="009F6FBF" w:rsidRPr="0011461B" w:rsidRDefault="0011461B" w:rsidP="0011461B">
      <w:pPr>
        <w:spacing w:afterLines="50" w:after="156"/>
        <w:rPr>
          <w:lang w:eastAsia="zh-CN"/>
        </w:rPr>
      </w:pPr>
      <w:r w:rsidRPr="00C71082">
        <w:rPr>
          <w:lang w:eastAsia="zh-CN"/>
        </w:rPr>
        <w:t xml:space="preserve">In </w:t>
      </w:r>
      <w:r>
        <w:rPr>
          <w:lang w:eastAsia="zh-CN"/>
        </w:rPr>
        <w:t>RAN1#118 meeting, the following agreement</w:t>
      </w:r>
      <w:r w:rsidRPr="002C2D38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was obtained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_Ref177996457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CF469B"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9060"/>
      </w:tblGrid>
      <w:tr w:rsidR="009F6FBF" w14:paraId="1ECED24D" w14:textId="77777777" w:rsidTr="009F6FBF">
        <w:tc>
          <w:tcPr>
            <w:tcW w:w="9060" w:type="dxa"/>
          </w:tcPr>
          <w:p w14:paraId="3263BF90" w14:textId="77777777" w:rsidR="009F6FBF" w:rsidRPr="00D114FA" w:rsidRDefault="009F6FBF" w:rsidP="009F6FBF">
            <w:pPr>
              <w:spacing w:after="0"/>
              <w:rPr>
                <w:highlight w:val="green"/>
                <w:lang w:eastAsia="zh-CN"/>
              </w:rPr>
            </w:pPr>
            <w:r w:rsidRPr="00D114FA">
              <w:rPr>
                <w:highlight w:val="green"/>
                <w:lang w:eastAsia="zh-CN"/>
              </w:rPr>
              <w:t>Agreement</w:t>
            </w:r>
          </w:p>
          <w:p w14:paraId="37B8B7D4" w14:textId="77777777" w:rsidR="009F6FBF" w:rsidRPr="00D114FA" w:rsidRDefault="009F6FBF" w:rsidP="009F6FBF">
            <w:pPr>
              <w:spacing w:after="0"/>
              <w:rPr>
                <w:bCs/>
              </w:rPr>
            </w:pPr>
            <w:r w:rsidRPr="00D114FA">
              <w:t>T</w:t>
            </w:r>
            <w:r w:rsidRPr="00D114FA">
              <w:rPr>
                <w:rFonts w:hint="eastAsia"/>
              </w:rPr>
              <w:t xml:space="preserve">o </w:t>
            </w:r>
            <w:r w:rsidRPr="00D114FA">
              <w:rPr>
                <w:lang w:eastAsia="zh-CN"/>
              </w:rPr>
              <w:t xml:space="preserve">mitigate </w:t>
            </w:r>
            <w:r w:rsidRPr="00D114FA">
              <w:rPr>
                <w:rFonts w:hint="eastAsia"/>
                <w:lang w:eastAsia="zh-CN"/>
              </w:rPr>
              <w:t>t</w:t>
            </w:r>
            <w:r w:rsidRPr="00D114FA">
              <w:rPr>
                <w:rFonts w:hint="eastAsia"/>
              </w:rPr>
              <w:t xml:space="preserve">he collisions of case3 and case4, </w:t>
            </w:r>
            <w:r w:rsidRPr="00D114FA">
              <w:rPr>
                <w:rFonts w:hint="eastAsia"/>
                <w:lang w:eastAsia="zh-CN"/>
              </w:rPr>
              <w:t xml:space="preserve">the following TA reporting </w:t>
            </w:r>
            <w:r w:rsidRPr="00D114FA">
              <w:rPr>
                <w:lang w:eastAsia="zh-CN"/>
              </w:rPr>
              <w:t>enhancement</w:t>
            </w:r>
            <w:r w:rsidRPr="00D114FA">
              <w:rPr>
                <w:rFonts w:hint="eastAsia"/>
                <w:lang w:eastAsia="zh-CN"/>
              </w:rPr>
              <w:t xml:space="preserve">s for Rel-19 NTN </w:t>
            </w:r>
            <w:r w:rsidRPr="00D114FA">
              <w:rPr>
                <w:lang w:eastAsia="zh-CN"/>
              </w:rPr>
              <w:t>HD-</w:t>
            </w:r>
            <w:r w:rsidRPr="00D114FA">
              <w:rPr>
                <w:lang w:eastAsia="zh-CN"/>
              </w:rPr>
              <w:lastRenderedPageBreak/>
              <w:t xml:space="preserve">FDD </w:t>
            </w:r>
            <w:r w:rsidRPr="00D114FA">
              <w:rPr>
                <w:rFonts w:hint="eastAsia"/>
                <w:lang w:eastAsia="zh-CN"/>
              </w:rPr>
              <w:t xml:space="preserve">(e)Redcap UE can be </w:t>
            </w:r>
            <w:r w:rsidRPr="00D114FA">
              <w:rPr>
                <w:lang w:eastAsia="zh-CN"/>
              </w:rPr>
              <w:t>further studied</w:t>
            </w:r>
            <w:r w:rsidRPr="00D114FA">
              <w:rPr>
                <w:rFonts w:hint="eastAsia"/>
                <w:lang w:eastAsia="zh-CN"/>
              </w:rPr>
              <w:t xml:space="preserve">: </w:t>
            </w:r>
          </w:p>
          <w:p w14:paraId="4471028D" w14:textId="77777777" w:rsidR="009F6FBF" w:rsidRPr="00C4684C" w:rsidRDefault="009F6FBF" w:rsidP="009F6FBF">
            <w:pPr>
              <w:pStyle w:val="a8"/>
              <w:numPr>
                <w:ilvl w:val="0"/>
                <w:numId w:val="12"/>
              </w:numPr>
              <w:suppressAutoHyphens/>
              <w:overflowPunct/>
              <w:autoSpaceDE/>
              <w:autoSpaceDN/>
              <w:adjustRightInd/>
              <w:spacing w:after="0" w:line="240" w:lineRule="auto"/>
              <w:contextualSpacing w:val="0"/>
              <w:rPr>
                <w:rFonts w:ascii="Times New Roman" w:eastAsia="宋体" w:hAnsi="Times New Roman"/>
                <w:lang w:eastAsia="zh-CN"/>
              </w:rPr>
            </w:pPr>
            <w:r w:rsidRPr="00C4684C">
              <w:rPr>
                <w:rFonts w:ascii="Times New Roman" w:eastAsia="宋体" w:hAnsi="Times New Roman" w:hint="eastAsia"/>
                <w:lang w:eastAsia="zh-CN"/>
              </w:rPr>
              <w:t xml:space="preserve">Finer TA report granularity </w:t>
            </w:r>
          </w:p>
          <w:p w14:paraId="3E7BC074" w14:textId="77777777" w:rsidR="009F6FBF" w:rsidRPr="00C4684C" w:rsidRDefault="009F6FBF" w:rsidP="009F6FBF">
            <w:pPr>
              <w:pStyle w:val="a8"/>
              <w:numPr>
                <w:ilvl w:val="0"/>
                <w:numId w:val="12"/>
              </w:numPr>
              <w:suppressAutoHyphens/>
              <w:overflowPunct/>
              <w:autoSpaceDE/>
              <w:autoSpaceDN/>
              <w:adjustRightInd/>
              <w:spacing w:after="0" w:line="240" w:lineRule="auto"/>
              <w:contextualSpacing w:val="0"/>
              <w:rPr>
                <w:rFonts w:ascii="Times New Roman" w:eastAsia="宋体" w:hAnsi="Times New Roman"/>
                <w:lang w:eastAsia="zh-CN"/>
              </w:rPr>
            </w:pPr>
            <w:r w:rsidRPr="00C4684C">
              <w:rPr>
                <w:rFonts w:ascii="Times New Roman" w:eastAsia="宋体" w:hAnsi="Times New Roman" w:hint="eastAsia"/>
                <w:lang w:eastAsia="zh-CN"/>
              </w:rPr>
              <w:t xml:space="preserve">Smaller TA offset threshold </w:t>
            </w:r>
          </w:p>
          <w:p w14:paraId="2C92E4D4" w14:textId="77777777" w:rsidR="009F6FBF" w:rsidRPr="00C4684C" w:rsidRDefault="009F6FBF" w:rsidP="009F6FBF">
            <w:pPr>
              <w:pStyle w:val="a8"/>
              <w:numPr>
                <w:ilvl w:val="0"/>
                <w:numId w:val="12"/>
              </w:numPr>
              <w:suppressAutoHyphens/>
              <w:overflowPunct/>
              <w:autoSpaceDE/>
              <w:autoSpaceDN/>
              <w:adjustRightInd/>
              <w:spacing w:after="0" w:line="240" w:lineRule="auto"/>
              <w:contextualSpacing w:val="0"/>
              <w:rPr>
                <w:rFonts w:ascii="Times New Roman" w:eastAsia="宋体" w:hAnsi="Times New Roman"/>
                <w:lang w:eastAsia="zh-CN"/>
              </w:rPr>
            </w:pPr>
            <w:r w:rsidRPr="00C4684C">
              <w:rPr>
                <w:rFonts w:ascii="Times New Roman" w:eastAsia="宋体" w:hAnsi="Times New Roman" w:hint="eastAsia"/>
                <w:lang w:eastAsia="zh-CN"/>
              </w:rPr>
              <w:t xml:space="preserve">Trigger a </w:t>
            </w:r>
            <w:r w:rsidRPr="00C4684C">
              <w:rPr>
                <w:rFonts w:ascii="Times New Roman" w:eastAsia="宋体" w:hAnsi="Times New Roman"/>
                <w:lang w:eastAsia="zh-CN"/>
              </w:rPr>
              <w:t>TA report</w:t>
            </w:r>
            <w:r w:rsidRPr="00C4684C">
              <w:rPr>
                <w:rFonts w:ascii="Times New Roman" w:eastAsia="宋体" w:hAnsi="Times New Roman" w:hint="eastAsia"/>
                <w:lang w:eastAsia="zh-CN"/>
              </w:rPr>
              <w:t xml:space="preserve"> when the </w:t>
            </w:r>
            <w:r w:rsidRPr="00C4684C">
              <w:rPr>
                <w:rFonts w:ascii="Times New Roman" w:eastAsia="宋体" w:hAnsi="Times New Roman"/>
                <w:lang w:eastAsia="zh-CN"/>
              </w:rPr>
              <w:t>collision</w:t>
            </w:r>
            <w:r w:rsidRPr="00C4684C">
              <w:rPr>
                <w:rFonts w:ascii="Times New Roman" w:eastAsia="宋体" w:hAnsi="Times New Roman" w:hint="eastAsia"/>
                <w:lang w:eastAsia="zh-CN"/>
              </w:rPr>
              <w:t xml:space="preserve"> is</w:t>
            </w:r>
            <w:r w:rsidRPr="00C4684C">
              <w:rPr>
                <w:rFonts w:ascii="Times New Roman" w:eastAsia="宋体" w:hAnsi="Times New Roman"/>
                <w:lang w:eastAsia="zh-CN"/>
              </w:rPr>
              <w:t xml:space="preserve"> detected at the UE</w:t>
            </w:r>
          </w:p>
          <w:p w14:paraId="1A6165D2" w14:textId="77777777" w:rsidR="009F6FBF" w:rsidRPr="00C4684C" w:rsidRDefault="009F6FBF" w:rsidP="009F6FBF">
            <w:pPr>
              <w:pStyle w:val="a8"/>
              <w:numPr>
                <w:ilvl w:val="0"/>
                <w:numId w:val="12"/>
              </w:numPr>
              <w:suppressAutoHyphens/>
              <w:overflowPunct/>
              <w:autoSpaceDE/>
              <w:autoSpaceDN/>
              <w:adjustRightInd/>
              <w:spacing w:after="0" w:line="240" w:lineRule="auto"/>
              <w:contextualSpacing w:val="0"/>
              <w:rPr>
                <w:rFonts w:ascii="Times New Roman" w:eastAsia="宋体" w:hAnsi="Times New Roman"/>
                <w:lang w:eastAsia="zh-CN"/>
              </w:rPr>
            </w:pPr>
            <w:r w:rsidRPr="00C4684C">
              <w:rPr>
                <w:rFonts w:ascii="Times New Roman" w:eastAsia="宋体" w:hAnsi="Times New Roman" w:hint="eastAsia"/>
                <w:lang w:eastAsia="zh-CN"/>
              </w:rPr>
              <w:t xml:space="preserve">TA reporting </w:t>
            </w:r>
            <w:r w:rsidRPr="00C4684C">
              <w:rPr>
                <w:rFonts w:ascii="Times New Roman" w:eastAsia="宋体" w:hAnsi="Times New Roman"/>
                <w:lang w:eastAsia="zh-CN"/>
              </w:rPr>
              <w:t>with a new</w:t>
            </w:r>
            <w:r w:rsidRPr="00C4684C">
              <w:rPr>
                <w:rFonts w:ascii="Times New Roman" w:eastAsia="宋体" w:hAnsi="Times New Roman" w:hint="eastAsia"/>
                <w:lang w:eastAsia="zh-CN"/>
              </w:rPr>
              <w:t xml:space="preserve"> triggering</w:t>
            </w:r>
            <w:r w:rsidRPr="00C4684C">
              <w:rPr>
                <w:rFonts w:ascii="Times New Roman" w:eastAsia="宋体" w:hAnsi="Times New Roman"/>
                <w:lang w:eastAsia="zh-CN"/>
              </w:rPr>
              <w:t xml:space="preserve"> mechanism</w:t>
            </w:r>
            <w:r w:rsidRPr="00C4684C">
              <w:rPr>
                <w:rFonts w:ascii="Times New Roman" w:eastAsia="宋体" w:hAnsi="Times New Roman" w:hint="eastAsia"/>
                <w:lang w:eastAsia="zh-CN"/>
              </w:rPr>
              <w:t xml:space="preserve"> from </w:t>
            </w:r>
            <w:proofErr w:type="spellStart"/>
            <w:r w:rsidRPr="00C4684C">
              <w:rPr>
                <w:rFonts w:ascii="Times New Roman" w:eastAsia="宋体" w:hAnsi="Times New Roman" w:hint="eastAsia"/>
                <w:lang w:eastAsia="zh-CN"/>
              </w:rPr>
              <w:t>gNB</w:t>
            </w:r>
            <w:proofErr w:type="spellEnd"/>
          </w:p>
          <w:p w14:paraId="258BE3BC" w14:textId="77777777" w:rsidR="009F6FBF" w:rsidRPr="00C4684C" w:rsidRDefault="009F6FBF" w:rsidP="009F6FBF">
            <w:pPr>
              <w:pStyle w:val="a8"/>
              <w:numPr>
                <w:ilvl w:val="0"/>
                <w:numId w:val="12"/>
              </w:numPr>
              <w:suppressAutoHyphens/>
              <w:overflowPunct/>
              <w:autoSpaceDE/>
              <w:autoSpaceDN/>
              <w:adjustRightInd/>
              <w:spacing w:after="0" w:line="240" w:lineRule="auto"/>
              <w:contextualSpacing w:val="0"/>
              <w:rPr>
                <w:rFonts w:ascii="Times New Roman" w:eastAsia="宋体" w:hAnsi="Times New Roman"/>
                <w:lang w:eastAsia="zh-CN"/>
              </w:rPr>
            </w:pPr>
            <w:r w:rsidRPr="00C4684C">
              <w:rPr>
                <w:rFonts w:ascii="Times New Roman" w:eastAsia="宋体" w:hAnsi="Times New Roman" w:hint="eastAsia"/>
                <w:lang w:eastAsia="zh-CN"/>
              </w:rPr>
              <w:t>T</w:t>
            </w:r>
            <w:r w:rsidRPr="00C4684C">
              <w:rPr>
                <w:rFonts w:ascii="Times New Roman" w:eastAsia="宋体" w:hAnsi="Times New Roman"/>
                <w:lang w:eastAsia="zh-CN"/>
              </w:rPr>
              <w:t>A drifting rate reporting</w:t>
            </w:r>
          </w:p>
          <w:p w14:paraId="02AC70DA" w14:textId="77777777" w:rsidR="009F6FBF" w:rsidRPr="00D114FA" w:rsidRDefault="009F6FBF" w:rsidP="009F6FBF">
            <w:pPr>
              <w:spacing w:after="0"/>
              <w:rPr>
                <w:lang w:eastAsia="zh-CN"/>
              </w:rPr>
            </w:pPr>
            <w:r w:rsidRPr="00D114FA">
              <w:t xml:space="preserve">Note: </w:t>
            </w:r>
            <w:r w:rsidRPr="00D114FA">
              <w:rPr>
                <w:rFonts w:hint="eastAsia"/>
                <w:lang w:eastAsia="zh-CN"/>
              </w:rPr>
              <w:t xml:space="preserve">The benefit, </w:t>
            </w:r>
            <w:r w:rsidRPr="00D114FA">
              <w:t xml:space="preserve">complexity, power consumption and signaling overhead </w:t>
            </w:r>
            <w:r w:rsidRPr="00D114FA">
              <w:rPr>
                <w:rFonts w:hint="eastAsia"/>
                <w:lang w:eastAsia="zh-CN"/>
              </w:rPr>
              <w:t xml:space="preserve">of each scheme is to be further </w:t>
            </w:r>
            <w:r w:rsidRPr="00D114FA">
              <w:t>investigated</w:t>
            </w:r>
            <w:r w:rsidRPr="00D114FA">
              <w:rPr>
                <w:rFonts w:hint="eastAsia"/>
                <w:lang w:eastAsia="zh-CN"/>
              </w:rPr>
              <w:t>.</w:t>
            </w:r>
          </w:p>
          <w:p w14:paraId="4FA59841" w14:textId="1C433520" w:rsidR="009F6FBF" w:rsidRPr="009F6FBF" w:rsidRDefault="009F6FBF" w:rsidP="009F6FBF">
            <w:pPr>
              <w:rPr>
                <w:lang w:eastAsia="zh-CN"/>
              </w:rPr>
            </w:pPr>
            <w:r w:rsidRPr="00D114FA">
              <w:rPr>
                <w:rFonts w:hint="eastAsia"/>
                <w:lang w:eastAsia="zh-CN"/>
              </w:rPr>
              <w:t>N</w:t>
            </w:r>
            <w:r w:rsidRPr="00D114FA">
              <w:rPr>
                <w:lang w:eastAsia="zh-CN"/>
              </w:rPr>
              <w:t>ote: other solutions can also be studied</w:t>
            </w:r>
          </w:p>
        </w:tc>
      </w:tr>
    </w:tbl>
    <w:p w14:paraId="76866F74" w14:textId="0A1F3372" w:rsidR="005C03B7" w:rsidRDefault="005C03B7" w:rsidP="005C03B7">
      <w:pPr>
        <w:spacing w:beforeLines="50" w:before="156"/>
        <w:rPr>
          <w:szCs w:val="20"/>
          <w:lang w:eastAsia="zh-CN"/>
        </w:rPr>
      </w:pPr>
      <w:r w:rsidRPr="00272442">
        <w:rPr>
          <w:szCs w:val="20"/>
          <w:lang w:eastAsia="zh-CN"/>
        </w:rPr>
        <w:lastRenderedPageBreak/>
        <w:t>In NTN</w:t>
      </w:r>
      <w:r w:rsidR="00666DF1">
        <w:rPr>
          <w:szCs w:val="20"/>
          <w:lang w:eastAsia="zh-CN"/>
        </w:rPr>
        <w:t>,</w:t>
      </w:r>
      <w:r w:rsidRPr="00272442">
        <w:rPr>
          <w:szCs w:val="20"/>
          <w:lang w:eastAsia="zh-CN"/>
        </w:rPr>
        <w:t xml:space="preserve"> the TA value </w:t>
      </w:r>
      <w:r w:rsidR="008029FD">
        <w:rPr>
          <w:szCs w:val="20"/>
          <w:lang w:eastAsia="zh-CN"/>
        </w:rPr>
        <w:t>at</w:t>
      </w:r>
      <w:r w:rsidR="00666DF1">
        <w:rPr>
          <w:szCs w:val="20"/>
          <w:lang w:eastAsia="zh-CN"/>
        </w:rPr>
        <w:t xml:space="preserve"> the</w:t>
      </w:r>
      <w:r w:rsidRPr="00272442">
        <w:rPr>
          <w:szCs w:val="20"/>
          <w:lang w:eastAsia="zh-CN"/>
        </w:rPr>
        <w:t xml:space="preserve"> UE side has two parts, one part </w:t>
      </w:r>
      <w:r w:rsidR="00CF6FC3">
        <w:rPr>
          <w:szCs w:val="20"/>
          <w:lang w:eastAsia="zh-CN"/>
        </w:rPr>
        <w:t xml:space="preserve">is </w:t>
      </w:r>
      <w:r w:rsidRPr="00272442">
        <w:rPr>
          <w:szCs w:val="20"/>
          <w:lang w:eastAsia="zh-CN"/>
        </w:rPr>
        <w:t xml:space="preserve">provided by network, another part </w:t>
      </w:r>
      <w:r w:rsidR="00CF6FC3">
        <w:rPr>
          <w:szCs w:val="20"/>
          <w:lang w:eastAsia="zh-CN"/>
        </w:rPr>
        <w:t xml:space="preserve">is </w:t>
      </w:r>
      <w:r w:rsidRPr="00272442">
        <w:rPr>
          <w:szCs w:val="20"/>
          <w:lang w:eastAsia="zh-CN"/>
        </w:rPr>
        <w:t>estimated by the UE itself</w:t>
      </w:r>
      <w:r w:rsidR="00CF469B">
        <w:rPr>
          <w:szCs w:val="20"/>
          <w:lang w:eastAsia="zh-CN"/>
        </w:rPr>
        <w:t xml:space="preserve"> </w:t>
      </w:r>
      <w:r w:rsidR="00CF469B">
        <w:rPr>
          <w:szCs w:val="20"/>
          <w:lang w:eastAsia="zh-CN"/>
        </w:rPr>
        <w:fldChar w:fldCharType="begin"/>
      </w:r>
      <w:r w:rsidR="00CF469B">
        <w:rPr>
          <w:szCs w:val="20"/>
          <w:lang w:eastAsia="zh-CN"/>
        </w:rPr>
        <w:instrText xml:space="preserve"> REF _Ref165273959 \n \h </w:instrText>
      </w:r>
      <w:r w:rsidR="00CF469B">
        <w:rPr>
          <w:szCs w:val="20"/>
          <w:lang w:eastAsia="zh-CN"/>
        </w:rPr>
      </w:r>
      <w:r w:rsidR="00CF469B">
        <w:rPr>
          <w:szCs w:val="20"/>
          <w:lang w:eastAsia="zh-CN"/>
        </w:rPr>
        <w:fldChar w:fldCharType="separate"/>
      </w:r>
      <w:r w:rsidR="00CF469B">
        <w:rPr>
          <w:szCs w:val="20"/>
          <w:lang w:eastAsia="zh-CN"/>
        </w:rPr>
        <w:t>[5]</w:t>
      </w:r>
      <w:r w:rsidR="00CF469B">
        <w:rPr>
          <w:szCs w:val="20"/>
          <w:lang w:eastAsia="zh-CN"/>
        </w:rPr>
        <w:fldChar w:fldCharType="end"/>
      </w:r>
      <w:r w:rsidRPr="00272442">
        <w:rPr>
          <w:szCs w:val="20"/>
          <w:lang w:eastAsia="zh-CN"/>
        </w:rPr>
        <w:t xml:space="preserve">. </w:t>
      </w:r>
      <w:r w:rsidR="00CF6FC3">
        <w:rPr>
          <w:szCs w:val="20"/>
          <w:lang w:eastAsia="zh-CN"/>
        </w:rPr>
        <w:t>The c</w:t>
      </w:r>
      <w:r w:rsidR="00CF6FC3" w:rsidRPr="00272442">
        <w:rPr>
          <w:szCs w:val="20"/>
          <w:lang w:eastAsia="zh-CN"/>
        </w:rPr>
        <w:t xml:space="preserve">urrent </w:t>
      </w:r>
      <w:r>
        <w:rPr>
          <w:szCs w:val="20"/>
          <w:lang w:eastAsia="zh-CN"/>
        </w:rPr>
        <w:t>specification</w:t>
      </w:r>
      <w:r w:rsidRPr="00272442">
        <w:rPr>
          <w:szCs w:val="20"/>
          <w:lang w:eastAsia="zh-CN"/>
        </w:rPr>
        <w:t xml:space="preserve"> supports the TA reporting from the UE to </w:t>
      </w:r>
      <w:r w:rsidR="00CF6FC3">
        <w:rPr>
          <w:szCs w:val="20"/>
          <w:lang w:eastAsia="zh-CN"/>
        </w:rPr>
        <w:t xml:space="preserve">the </w:t>
      </w:r>
      <w:r w:rsidRPr="00272442">
        <w:rPr>
          <w:szCs w:val="20"/>
          <w:lang w:eastAsia="zh-CN"/>
        </w:rPr>
        <w:t xml:space="preserve">network. But the </w:t>
      </w:r>
      <w:proofErr w:type="spellStart"/>
      <w:r w:rsidRPr="00272442">
        <w:rPr>
          <w:szCs w:val="20"/>
          <w:lang w:eastAsia="zh-CN"/>
        </w:rPr>
        <w:t>gNB</w:t>
      </w:r>
      <w:proofErr w:type="spellEnd"/>
      <w:r w:rsidRPr="00272442">
        <w:rPr>
          <w:szCs w:val="20"/>
          <w:lang w:eastAsia="zh-CN"/>
        </w:rPr>
        <w:t xml:space="preserve"> can not obtain </w:t>
      </w:r>
      <w:r w:rsidR="00CF6FC3">
        <w:rPr>
          <w:szCs w:val="20"/>
          <w:lang w:eastAsia="zh-CN"/>
        </w:rPr>
        <w:t xml:space="preserve">the </w:t>
      </w:r>
      <w:r w:rsidRPr="00272442">
        <w:rPr>
          <w:noProof/>
          <w:szCs w:val="20"/>
          <w:lang w:eastAsia="zh-CN"/>
        </w:rPr>
        <w:t xml:space="preserve">accurate TA used by </w:t>
      </w:r>
      <w:r>
        <w:rPr>
          <w:noProof/>
          <w:szCs w:val="20"/>
          <w:lang w:eastAsia="zh-CN"/>
        </w:rPr>
        <w:t xml:space="preserve">the </w:t>
      </w:r>
      <w:r w:rsidRPr="00272442">
        <w:rPr>
          <w:noProof/>
          <w:szCs w:val="20"/>
          <w:lang w:eastAsia="zh-CN"/>
        </w:rPr>
        <w:t>UE, due to the current granularity of 1ms reported TA and the TA reported by the UE ou</w:t>
      </w:r>
      <w:r w:rsidR="00CF6FC3">
        <w:rPr>
          <w:noProof/>
          <w:szCs w:val="20"/>
          <w:lang w:eastAsia="zh-CN"/>
        </w:rPr>
        <w:t>t</w:t>
      </w:r>
      <w:r w:rsidRPr="00272442">
        <w:rPr>
          <w:noProof/>
          <w:szCs w:val="20"/>
          <w:lang w:eastAsia="zh-CN"/>
        </w:rPr>
        <w:t xml:space="preserve">dated </w:t>
      </w:r>
      <w:r w:rsidRPr="00272442">
        <w:rPr>
          <w:rFonts w:hint="eastAsia"/>
          <w:noProof/>
          <w:szCs w:val="20"/>
          <w:lang w:eastAsia="zh-CN"/>
        </w:rPr>
        <w:t>q</w:t>
      </w:r>
      <w:r w:rsidRPr="00272442">
        <w:rPr>
          <w:noProof/>
          <w:szCs w:val="20"/>
          <w:lang w:eastAsia="zh-CN"/>
        </w:rPr>
        <w:t xml:space="preserve">uickly for </w:t>
      </w:r>
      <w:r w:rsidRPr="00272442">
        <w:rPr>
          <w:szCs w:val="20"/>
        </w:rPr>
        <w:t xml:space="preserve">the movement of the </w:t>
      </w:r>
      <w:r w:rsidRPr="00272442">
        <w:rPr>
          <w:noProof/>
          <w:szCs w:val="20"/>
          <w:lang w:eastAsia="zh-CN"/>
        </w:rPr>
        <w:t xml:space="preserve">satellite. </w:t>
      </w:r>
      <w:r w:rsidR="008029FD">
        <w:rPr>
          <w:rStyle w:val="ui-provider"/>
          <w:szCs w:val="20"/>
        </w:rPr>
        <w:t>At</w:t>
      </w:r>
      <w:r w:rsidR="00CF6FC3" w:rsidRPr="00272442">
        <w:rPr>
          <w:rStyle w:val="ui-provider"/>
          <w:szCs w:val="20"/>
        </w:rPr>
        <w:t xml:space="preserve"> </w:t>
      </w:r>
      <w:r w:rsidR="00666DF1">
        <w:rPr>
          <w:rStyle w:val="ui-provider"/>
          <w:szCs w:val="20"/>
        </w:rPr>
        <w:t xml:space="preserve">the </w:t>
      </w:r>
      <w:r w:rsidR="00181940">
        <w:rPr>
          <w:rStyle w:val="ui-provider"/>
          <w:szCs w:val="20"/>
        </w:rPr>
        <w:t xml:space="preserve">network </w:t>
      </w:r>
      <w:r w:rsidRPr="00272442">
        <w:rPr>
          <w:rStyle w:val="ui-provider"/>
          <w:szCs w:val="20"/>
        </w:rPr>
        <w:t xml:space="preserve">side, there is an uncertainty of 1 </w:t>
      </w:r>
      <w:proofErr w:type="spellStart"/>
      <w:r w:rsidRPr="00272442">
        <w:rPr>
          <w:rStyle w:val="ui-provider"/>
          <w:szCs w:val="20"/>
        </w:rPr>
        <w:t>ms</w:t>
      </w:r>
      <w:proofErr w:type="spellEnd"/>
      <w:r w:rsidRPr="00272442">
        <w:rPr>
          <w:rStyle w:val="ui-provider"/>
          <w:szCs w:val="20"/>
        </w:rPr>
        <w:t xml:space="preserve"> about the actual TA of a UE</w:t>
      </w:r>
      <w:r w:rsidR="00CF6FC3">
        <w:rPr>
          <w:rStyle w:val="ui-provider"/>
          <w:szCs w:val="20"/>
        </w:rPr>
        <w:t>,</w:t>
      </w:r>
      <w:r w:rsidRPr="00272442">
        <w:rPr>
          <w:rStyle w:val="ui-provider"/>
          <w:szCs w:val="20"/>
        </w:rPr>
        <w:t xml:space="preserve"> even with TA report</w:t>
      </w:r>
      <w:r w:rsidR="00CF6FC3">
        <w:rPr>
          <w:rStyle w:val="ui-provider"/>
          <w:szCs w:val="20"/>
        </w:rPr>
        <w:t xml:space="preserve"> </w:t>
      </w:r>
      <w:r w:rsidR="00CF6FC3" w:rsidRPr="00CF6FC3">
        <w:rPr>
          <w:rStyle w:val="ui-provider"/>
          <w:szCs w:val="20"/>
        </w:rPr>
        <w:t>provided</w:t>
      </w:r>
      <w:r w:rsidRPr="00272442">
        <w:rPr>
          <w:rStyle w:val="ui-provider"/>
          <w:szCs w:val="20"/>
        </w:rPr>
        <w:t xml:space="preserve"> in time. </w:t>
      </w:r>
      <w:r w:rsidRPr="00272442">
        <w:rPr>
          <w:szCs w:val="20"/>
          <w:lang w:eastAsia="zh-CN"/>
        </w:rPr>
        <w:t>T</w:t>
      </w:r>
      <w:r w:rsidRPr="00272442">
        <w:rPr>
          <w:rFonts w:hint="eastAsia"/>
          <w:szCs w:val="20"/>
          <w:lang w:eastAsia="zh-CN"/>
        </w:rPr>
        <w:t xml:space="preserve">he </w:t>
      </w:r>
      <w:r w:rsidRPr="00272442">
        <w:rPr>
          <w:szCs w:val="20"/>
          <w:lang w:eastAsia="zh-CN"/>
        </w:rPr>
        <w:t>impact of TA misalignment in NR-NTN is much greater than that in NR-TN</w:t>
      </w:r>
      <w:r w:rsidRPr="00272442">
        <w:rPr>
          <w:rFonts w:hint="eastAsia"/>
          <w:szCs w:val="20"/>
          <w:lang w:eastAsia="zh-CN"/>
        </w:rPr>
        <w:t>.</w:t>
      </w:r>
      <w:r w:rsidRPr="00272442">
        <w:rPr>
          <w:szCs w:val="20"/>
          <w:lang w:eastAsia="zh-CN"/>
        </w:rPr>
        <w:t xml:space="preserve"> </w:t>
      </w:r>
      <w:r w:rsidR="00CF6FC3" w:rsidRPr="00CF6FC3">
        <w:rPr>
          <w:szCs w:val="20"/>
          <w:lang w:eastAsia="zh-CN"/>
        </w:rPr>
        <w:t>Therefore</w:t>
      </w:r>
      <w:r w:rsidR="00CF6FC3">
        <w:rPr>
          <w:szCs w:val="20"/>
          <w:lang w:eastAsia="zh-CN"/>
        </w:rPr>
        <w:t xml:space="preserve">, </w:t>
      </w:r>
      <w:r w:rsidRPr="00272442">
        <w:rPr>
          <w:szCs w:val="20"/>
          <w:lang w:eastAsia="zh-CN"/>
        </w:rPr>
        <w:t xml:space="preserve">the impact of </w:t>
      </w:r>
      <w:r w:rsidRPr="00272442">
        <w:rPr>
          <w:rFonts w:hint="eastAsia"/>
          <w:szCs w:val="20"/>
          <w:lang w:eastAsia="zh-CN"/>
        </w:rPr>
        <w:t xml:space="preserve">TA </w:t>
      </w:r>
      <w:r w:rsidRPr="00272442">
        <w:rPr>
          <w:szCs w:val="20"/>
          <w:lang w:eastAsia="zh-CN"/>
        </w:rPr>
        <w:t xml:space="preserve">misalignment </w:t>
      </w:r>
      <w:r w:rsidRPr="00272442">
        <w:rPr>
          <w:rFonts w:hint="eastAsia"/>
          <w:szCs w:val="20"/>
          <w:lang w:eastAsia="zh-CN"/>
        </w:rPr>
        <w:t xml:space="preserve">should be </w:t>
      </w:r>
      <w:r w:rsidRPr="00272442">
        <w:rPr>
          <w:szCs w:val="20"/>
          <w:lang w:eastAsia="zh-CN"/>
        </w:rPr>
        <w:t>considered</w:t>
      </w:r>
      <w:r w:rsidRPr="00272442">
        <w:rPr>
          <w:rFonts w:hint="eastAsia"/>
          <w:szCs w:val="20"/>
          <w:lang w:eastAsia="zh-CN"/>
        </w:rPr>
        <w:t xml:space="preserve"> in </w:t>
      </w:r>
      <w:r w:rsidRPr="00272442">
        <w:rPr>
          <w:szCs w:val="20"/>
          <w:lang w:eastAsia="zh-CN"/>
        </w:rPr>
        <w:t xml:space="preserve">UL and DL </w:t>
      </w:r>
      <w:r w:rsidRPr="00272442">
        <w:rPr>
          <w:rFonts w:hint="eastAsia"/>
          <w:szCs w:val="20"/>
          <w:lang w:eastAsia="zh-CN"/>
        </w:rPr>
        <w:t>collision handling</w:t>
      </w:r>
      <w:r w:rsidRPr="00272442">
        <w:rPr>
          <w:szCs w:val="20"/>
          <w:lang w:eastAsia="zh-CN"/>
        </w:rPr>
        <w:t xml:space="preserve"> for </w:t>
      </w:r>
      <w:r w:rsidR="00CF6FC3">
        <w:rPr>
          <w:szCs w:val="20"/>
          <w:lang w:eastAsia="zh-CN"/>
        </w:rPr>
        <w:t xml:space="preserve">the </w:t>
      </w:r>
      <w:r w:rsidRPr="00272442">
        <w:rPr>
          <w:szCs w:val="20"/>
          <w:lang w:eastAsia="zh-CN"/>
        </w:rPr>
        <w:t>HD-FDD UE with NTN operating</w:t>
      </w:r>
      <w:r w:rsidRPr="00272442">
        <w:rPr>
          <w:rFonts w:hint="eastAsia"/>
          <w:szCs w:val="20"/>
          <w:lang w:eastAsia="zh-CN"/>
        </w:rPr>
        <w:t>.</w:t>
      </w:r>
    </w:p>
    <w:p w14:paraId="1E6EB558" w14:textId="2ACC7008" w:rsidR="005C03B7" w:rsidRPr="009E3DF5" w:rsidRDefault="005C03B7" w:rsidP="009E3DF5">
      <w:pPr>
        <w:spacing w:beforeLines="50" w:before="156" w:afterLines="50" w:after="156" w:line="288" w:lineRule="auto"/>
        <w:rPr>
          <w:b/>
          <w:bCs/>
          <w:i/>
          <w:iCs/>
          <w:sz w:val="22"/>
          <w:lang w:eastAsia="zh-CN"/>
        </w:rPr>
      </w:pPr>
      <w:r w:rsidRPr="009E3DF5">
        <w:rPr>
          <w:b/>
          <w:bCs/>
          <w:i/>
          <w:iCs/>
          <w:sz w:val="22"/>
          <w:lang w:eastAsia="zh-CN"/>
        </w:rPr>
        <w:t xml:space="preserve">Observation </w:t>
      </w:r>
      <w:r w:rsidR="00591359">
        <w:rPr>
          <w:b/>
          <w:bCs/>
          <w:i/>
          <w:iCs/>
          <w:sz w:val="22"/>
          <w:lang w:eastAsia="zh-CN"/>
        </w:rPr>
        <w:t>5</w:t>
      </w:r>
      <w:r w:rsidRPr="009E3DF5">
        <w:rPr>
          <w:b/>
          <w:bCs/>
          <w:i/>
          <w:iCs/>
          <w:sz w:val="22"/>
          <w:lang w:eastAsia="zh-CN"/>
        </w:rPr>
        <w:t xml:space="preserve">: TA mismatch </w:t>
      </w:r>
      <w:r w:rsidRPr="009E3DF5">
        <w:rPr>
          <w:rFonts w:hint="eastAsia"/>
          <w:b/>
          <w:bCs/>
          <w:i/>
          <w:iCs/>
          <w:sz w:val="22"/>
          <w:lang w:eastAsia="zh-CN"/>
        </w:rPr>
        <w:t xml:space="preserve">between </w:t>
      </w:r>
      <w:proofErr w:type="spellStart"/>
      <w:r w:rsidRPr="009E3DF5">
        <w:rPr>
          <w:rFonts w:hint="eastAsia"/>
          <w:b/>
          <w:bCs/>
          <w:i/>
          <w:iCs/>
          <w:sz w:val="22"/>
          <w:lang w:eastAsia="zh-CN"/>
        </w:rPr>
        <w:t>gNB</w:t>
      </w:r>
      <w:proofErr w:type="spellEnd"/>
      <w:r w:rsidRPr="009E3DF5">
        <w:rPr>
          <w:rFonts w:hint="eastAsia"/>
          <w:b/>
          <w:bCs/>
          <w:i/>
          <w:iCs/>
          <w:sz w:val="22"/>
          <w:lang w:eastAsia="zh-CN"/>
        </w:rPr>
        <w:t xml:space="preserve"> and UE</w:t>
      </w:r>
      <w:r w:rsidRPr="009E3DF5">
        <w:rPr>
          <w:b/>
          <w:bCs/>
          <w:i/>
          <w:iCs/>
          <w:sz w:val="22"/>
          <w:lang w:eastAsia="zh-CN"/>
        </w:rPr>
        <w:t xml:space="preserve"> may be very large which may lead to </w:t>
      </w:r>
      <w:r w:rsidR="00987449" w:rsidRPr="009E3DF5">
        <w:rPr>
          <w:b/>
          <w:bCs/>
          <w:i/>
          <w:iCs/>
          <w:sz w:val="22"/>
          <w:lang w:eastAsia="zh-CN"/>
        </w:rPr>
        <w:t xml:space="preserve">a </w:t>
      </w:r>
      <w:r w:rsidRPr="009E3DF5">
        <w:rPr>
          <w:b/>
          <w:bCs/>
          <w:i/>
          <w:iCs/>
          <w:sz w:val="22"/>
          <w:lang w:eastAsia="zh-CN"/>
        </w:rPr>
        <w:t>large loss of system throughput in NTN.</w:t>
      </w:r>
    </w:p>
    <w:p w14:paraId="743D0666" w14:textId="1CAD4F2B" w:rsidR="005C03B7" w:rsidRPr="009E3DF5" w:rsidRDefault="005C03B7" w:rsidP="009E3DF5">
      <w:pPr>
        <w:spacing w:beforeLines="50" w:before="156" w:afterLines="50" w:after="156" w:line="288" w:lineRule="auto"/>
        <w:rPr>
          <w:b/>
          <w:bCs/>
          <w:i/>
          <w:iCs/>
          <w:sz w:val="22"/>
          <w:lang w:eastAsia="zh-CN"/>
        </w:rPr>
      </w:pPr>
      <w:r w:rsidRPr="009E3DF5">
        <w:rPr>
          <w:b/>
          <w:bCs/>
          <w:i/>
          <w:iCs/>
          <w:sz w:val="22"/>
          <w:lang w:eastAsia="zh-CN"/>
        </w:rPr>
        <w:t xml:space="preserve">Proposal </w:t>
      </w:r>
      <w:r w:rsidR="00591359">
        <w:rPr>
          <w:b/>
          <w:bCs/>
          <w:i/>
          <w:iCs/>
          <w:sz w:val="22"/>
          <w:lang w:eastAsia="zh-CN"/>
        </w:rPr>
        <w:t>2</w:t>
      </w:r>
      <w:r w:rsidRPr="009E3DF5">
        <w:rPr>
          <w:b/>
          <w:bCs/>
          <w:i/>
          <w:iCs/>
          <w:sz w:val="22"/>
          <w:lang w:eastAsia="zh-CN"/>
        </w:rPr>
        <w:t xml:space="preserve">: Enhanced TA report mechanism </w:t>
      </w:r>
      <w:r w:rsidR="009E3DF5" w:rsidRPr="009E3DF5">
        <w:rPr>
          <w:b/>
          <w:bCs/>
          <w:i/>
          <w:iCs/>
          <w:sz w:val="22"/>
          <w:lang w:eastAsia="zh-CN"/>
        </w:rPr>
        <w:t xml:space="preserve">including fine TA report granularity and </w:t>
      </w:r>
      <w:r w:rsidR="009E3DF5" w:rsidRPr="009E3DF5">
        <w:rPr>
          <w:rFonts w:hint="eastAsia"/>
          <w:b/>
          <w:bCs/>
          <w:i/>
          <w:iCs/>
          <w:sz w:val="22"/>
          <w:lang w:eastAsia="zh-CN"/>
        </w:rPr>
        <w:t>T</w:t>
      </w:r>
      <w:r w:rsidR="009E3DF5" w:rsidRPr="009E3DF5">
        <w:rPr>
          <w:b/>
          <w:bCs/>
          <w:i/>
          <w:iCs/>
          <w:sz w:val="22"/>
          <w:lang w:eastAsia="zh-CN"/>
        </w:rPr>
        <w:t xml:space="preserve">A drifting rate reporting </w:t>
      </w:r>
      <w:r w:rsidR="00CF469B" w:rsidRPr="009E3DF5">
        <w:rPr>
          <w:b/>
          <w:bCs/>
          <w:i/>
          <w:iCs/>
          <w:sz w:val="22"/>
          <w:lang w:eastAsia="zh-CN"/>
        </w:rPr>
        <w:t>should</w:t>
      </w:r>
      <w:r w:rsidRPr="009E3DF5">
        <w:rPr>
          <w:b/>
          <w:bCs/>
          <w:i/>
          <w:iCs/>
          <w:sz w:val="22"/>
          <w:lang w:eastAsia="zh-CN"/>
        </w:rPr>
        <w:t xml:space="preserve"> be </w:t>
      </w:r>
      <w:r w:rsidR="00CF469B" w:rsidRPr="009E3DF5">
        <w:rPr>
          <w:b/>
          <w:bCs/>
          <w:i/>
          <w:iCs/>
          <w:sz w:val="22"/>
          <w:lang w:eastAsia="zh-CN"/>
        </w:rPr>
        <w:t>considered</w:t>
      </w:r>
      <w:r w:rsidR="000C71E0" w:rsidRPr="009E3DF5">
        <w:rPr>
          <w:b/>
          <w:bCs/>
          <w:i/>
          <w:iCs/>
          <w:sz w:val="22"/>
          <w:lang w:eastAsia="zh-CN"/>
        </w:rPr>
        <w:t xml:space="preserve"> </w:t>
      </w:r>
      <w:r w:rsidRPr="009E3DF5">
        <w:rPr>
          <w:b/>
          <w:bCs/>
          <w:i/>
          <w:iCs/>
          <w:sz w:val="22"/>
          <w:lang w:eastAsia="zh-CN"/>
        </w:rPr>
        <w:t xml:space="preserve">in R19 </w:t>
      </w:r>
      <w:r w:rsidR="00CF469B" w:rsidRPr="009E3DF5">
        <w:rPr>
          <w:b/>
          <w:bCs/>
          <w:i/>
          <w:iCs/>
          <w:sz w:val="22"/>
          <w:lang w:eastAsia="zh-CN"/>
        </w:rPr>
        <w:t xml:space="preserve">NR </w:t>
      </w:r>
      <w:r w:rsidRPr="009E3DF5">
        <w:rPr>
          <w:b/>
          <w:bCs/>
          <w:i/>
          <w:iCs/>
          <w:sz w:val="22"/>
          <w:lang w:eastAsia="zh-CN"/>
        </w:rPr>
        <w:t>NTN.</w:t>
      </w:r>
    </w:p>
    <w:p w14:paraId="72DDA9DF" w14:textId="21B919AA" w:rsidR="00551652" w:rsidRPr="00BB18B1" w:rsidRDefault="00551652" w:rsidP="00784082">
      <w:pPr>
        <w:pStyle w:val="1"/>
      </w:pPr>
      <w:r w:rsidRPr="00BB18B1">
        <w:t>Conclusion</w:t>
      </w:r>
      <w:r w:rsidR="00322C4D">
        <w:t>s</w:t>
      </w:r>
    </w:p>
    <w:p w14:paraId="75A6CECF" w14:textId="0E82F662" w:rsidR="00322C4D" w:rsidRDefault="00322C4D" w:rsidP="00255AC4">
      <w:pPr>
        <w:spacing w:afterLines="50" w:after="156"/>
        <w:rPr>
          <w:b/>
          <w:bCs/>
        </w:rPr>
      </w:pPr>
      <w:r w:rsidRPr="00314489">
        <w:rPr>
          <w:noProof/>
          <w:lang w:eastAsia="zh-CN"/>
        </w:rPr>
        <w:t xml:space="preserve">In this contribution, we </w:t>
      </w:r>
      <w:r>
        <w:rPr>
          <w:rFonts w:hint="eastAsia"/>
          <w:noProof/>
          <w:lang w:eastAsia="zh-CN"/>
        </w:rPr>
        <w:t>analzyed potential issues of t</w:t>
      </w:r>
      <w:r w:rsidRPr="000473E3">
        <w:rPr>
          <w:noProof/>
          <w:lang w:eastAsia="zh-CN"/>
        </w:rPr>
        <w:t xml:space="preserve">he operation </w:t>
      </w:r>
      <w:r>
        <w:rPr>
          <w:noProof/>
          <w:lang w:eastAsia="zh-CN"/>
        </w:rPr>
        <w:t>of (e)RedCap UEs</w:t>
      </w:r>
      <w:r w:rsidRPr="00BF1608"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in</w:t>
      </w:r>
      <w:r w:rsidRPr="00BF1608">
        <w:rPr>
          <w:noProof/>
          <w:lang w:eastAsia="zh-CN"/>
        </w:rPr>
        <w:t xml:space="preserve"> NTN</w:t>
      </w:r>
      <w:r>
        <w:rPr>
          <w:rFonts w:hint="eastAsia"/>
          <w:noProof/>
          <w:lang w:eastAsia="zh-CN"/>
        </w:rPr>
        <w:t xml:space="preserve">, </w:t>
      </w:r>
      <w:r w:rsidRPr="000F7E87">
        <w:rPr>
          <w:rFonts w:hint="eastAsia"/>
          <w:noProof/>
          <w:lang w:eastAsia="zh-CN"/>
        </w:rPr>
        <w:t>and</w:t>
      </w:r>
      <w:r>
        <w:rPr>
          <w:rFonts w:hint="eastAsia"/>
          <w:noProof/>
          <w:lang w:eastAsia="zh-CN"/>
        </w:rPr>
        <w:t xml:space="preserve"> the observations and proposals are </w:t>
      </w:r>
      <w:r w:rsidRPr="006B77DD">
        <w:rPr>
          <w:lang w:eastAsia="zh-CN"/>
        </w:rPr>
        <w:t>presented</w:t>
      </w:r>
      <w:r>
        <w:rPr>
          <w:rFonts w:hint="eastAsia"/>
          <w:noProof/>
          <w:lang w:eastAsia="zh-CN"/>
        </w:rPr>
        <w:t xml:space="preserve"> as follows:</w:t>
      </w:r>
    </w:p>
    <w:p w14:paraId="045E08A6" w14:textId="77777777" w:rsidR="009B7C11" w:rsidRDefault="009B7C11" w:rsidP="00255AC4">
      <w:pPr>
        <w:spacing w:afterLines="50" w:after="156" w:line="288" w:lineRule="auto"/>
        <w:rPr>
          <w:b/>
          <w:bCs/>
          <w:i/>
          <w:iCs/>
          <w:sz w:val="22"/>
          <w:lang w:eastAsia="zh-CN"/>
        </w:rPr>
      </w:pPr>
      <w:r>
        <w:rPr>
          <w:b/>
          <w:bCs/>
          <w:i/>
          <w:iCs/>
          <w:sz w:val="22"/>
          <w:lang w:eastAsia="zh-CN"/>
        </w:rPr>
        <w:t>Observation 1: The issue of SIB19 reception colliding with UL transmission can be up to (e)</w:t>
      </w:r>
      <w:proofErr w:type="spellStart"/>
      <w:r>
        <w:rPr>
          <w:b/>
          <w:bCs/>
          <w:i/>
          <w:iCs/>
          <w:sz w:val="22"/>
          <w:lang w:eastAsia="zh-CN"/>
        </w:rPr>
        <w:t>RedCap</w:t>
      </w:r>
      <w:proofErr w:type="spellEnd"/>
      <w:r>
        <w:rPr>
          <w:b/>
          <w:bCs/>
          <w:i/>
          <w:iCs/>
          <w:sz w:val="22"/>
          <w:lang w:eastAsia="zh-CN"/>
        </w:rPr>
        <w:t xml:space="preserve"> HD-</w:t>
      </w:r>
      <w:proofErr w:type="spellStart"/>
      <w:r>
        <w:rPr>
          <w:b/>
          <w:bCs/>
          <w:i/>
          <w:iCs/>
          <w:sz w:val="22"/>
          <w:lang w:eastAsia="zh-CN"/>
        </w:rPr>
        <w:t>FDD</w:t>
      </w:r>
      <w:proofErr w:type="spellEnd"/>
      <w:r>
        <w:rPr>
          <w:b/>
          <w:bCs/>
          <w:i/>
          <w:iCs/>
          <w:sz w:val="22"/>
          <w:lang w:eastAsia="zh-CN"/>
        </w:rPr>
        <w:t xml:space="preserve"> UE implementation.</w:t>
      </w:r>
    </w:p>
    <w:p w14:paraId="07A20DFE" w14:textId="77777777" w:rsidR="009B7C11" w:rsidRDefault="009B7C11" w:rsidP="00255AC4">
      <w:pPr>
        <w:spacing w:afterLines="50" w:after="156" w:line="288" w:lineRule="auto"/>
        <w:rPr>
          <w:b/>
          <w:bCs/>
          <w:i/>
          <w:iCs/>
          <w:sz w:val="22"/>
          <w:lang w:eastAsia="zh-CN"/>
        </w:rPr>
      </w:pPr>
      <w:r>
        <w:rPr>
          <w:b/>
          <w:bCs/>
          <w:i/>
          <w:iCs/>
          <w:sz w:val="22"/>
          <w:lang w:eastAsia="zh-CN"/>
        </w:rPr>
        <w:t xml:space="preserve">Observation 2: No enhancement is needed for slot counting for UL repetition transmission colliding with </w:t>
      </w:r>
      <w:proofErr w:type="spellStart"/>
      <w:r>
        <w:rPr>
          <w:b/>
          <w:bCs/>
          <w:i/>
          <w:iCs/>
          <w:sz w:val="22"/>
          <w:lang w:eastAsia="zh-CN"/>
        </w:rPr>
        <w:t>SSB</w:t>
      </w:r>
      <w:proofErr w:type="spellEnd"/>
      <w:r>
        <w:rPr>
          <w:b/>
          <w:bCs/>
          <w:i/>
          <w:iCs/>
          <w:sz w:val="22"/>
          <w:lang w:eastAsia="zh-CN"/>
        </w:rPr>
        <w:t xml:space="preserve"> reception when </w:t>
      </w:r>
      <w:proofErr w:type="spellStart"/>
      <w:r>
        <w:rPr>
          <w:b/>
          <w:bCs/>
          <w:i/>
          <w:iCs/>
          <w:sz w:val="22"/>
          <w:lang w:eastAsia="zh-CN"/>
        </w:rPr>
        <w:t>AvailableSlotCounting</w:t>
      </w:r>
      <w:proofErr w:type="spellEnd"/>
      <w:r>
        <w:rPr>
          <w:b/>
          <w:bCs/>
          <w:i/>
          <w:iCs/>
          <w:sz w:val="22"/>
          <w:lang w:eastAsia="zh-CN"/>
        </w:rPr>
        <w:t xml:space="preserve"> is enabled for (e)</w:t>
      </w:r>
      <w:proofErr w:type="spellStart"/>
      <w:r>
        <w:rPr>
          <w:b/>
          <w:bCs/>
          <w:i/>
          <w:iCs/>
          <w:sz w:val="22"/>
          <w:lang w:eastAsia="zh-CN"/>
        </w:rPr>
        <w:t>RedCap</w:t>
      </w:r>
      <w:proofErr w:type="spellEnd"/>
      <w:r>
        <w:rPr>
          <w:b/>
          <w:bCs/>
          <w:i/>
          <w:iCs/>
          <w:sz w:val="22"/>
          <w:lang w:eastAsia="zh-CN"/>
        </w:rPr>
        <w:t xml:space="preserve"> UE operating in NTN.</w:t>
      </w:r>
    </w:p>
    <w:p w14:paraId="5830B699" w14:textId="77777777" w:rsidR="009B7C11" w:rsidRDefault="009B7C11" w:rsidP="00255AC4">
      <w:pPr>
        <w:spacing w:afterLines="50" w:after="156" w:line="288" w:lineRule="auto"/>
        <w:rPr>
          <w:b/>
          <w:bCs/>
          <w:i/>
          <w:iCs/>
          <w:sz w:val="22"/>
          <w:lang w:eastAsia="zh-CN"/>
        </w:rPr>
      </w:pPr>
      <w:r>
        <w:rPr>
          <w:b/>
          <w:bCs/>
          <w:i/>
          <w:iCs/>
          <w:sz w:val="22"/>
          <w:lang w:eastAsia="zh-CN"/>
        </w:rPr>
        <w:t>Observation 3: No enhancement is needed for invalid symbol determination for PUSCH repetition type B for (e)</w:t>
      </w:r>
      <w:proofErr w:type="spellStart"/>
      <w:r>
        <w:rPr>
          <w:b/>
          <w:bCs/>
          <w:i/>
          <w:iCs/>
          <w:sz w:val="22"/>
          <w:lang w:eastAsia="zh-CN"/>
        </w:rPr>
        <w:t>RedCap</w:t>
      </w:r>
      <w:proofErr w:type="spellEnd"/>
      <w:r>
        <w:rPr>
          <w:b/>
          <w:bCs/>
          <w:i/>
          <w:iCs/>
          <w:sz w:val="22"/>
          <w:lang w:eastAsia="zh-CN"/>
        </w:rPr>
        <w:t xml:space="preserve"> UE operating in NTN.</w:t>
      </w:r>
    </w:p>
    <w:p w14:paraId="47F664E2" w14:textId="77777777" w:rsidR="009B7C11" w:rsidRDefault="009B7C11" w:rsidP="00255AC4">
      <w:pPr>
        <w:spacing w:afterLines="50" w:after="156" w:line="288" w:lineRule="auto"/>
        <w:rPr>
          <w:b/>
          <w:bCs/>
          <w:i/>
          <w:iCs/>
          <w:sz w:val="22"/>
          <w:lang w:eastAsia="zh-CN"/>
        </w:rPr>
      </w:pPr>
      <w:r>
        <w:rPr>
          <w:b/>
          <w:bCs/>
          <w:i/>
          <w:iCs/>
          <w:sz w:val="22"/>
          <w:lang w:eastAsia="zh-CN"/>
        </w:rPr>
        <w:t>Observation 4: No enhancement is needed for the actual TDW determination in R19 NR NTN.</w:t>
      </w:r>
    </w:p>
    <w:p w14:paraId="01CC13E0" w14:textId="0C674320" w:rsidR="00255AC4" w:rsidRDefault="009B7C11" w:rsidP="00255AC4">
      <w:pPr>
        <w:spacing w:afterLines="50" w:after="156" w:line="288" w:lineRule="auto"/>
        <w:rPr>
          <w:b/>
          <w:bCs/>
          <w:i/>
          <w:iCs/>
          <w:sz w:val="22"/>
          <w:lang w:eastAsia="zh-CN"/>
        </w:rPr>
      </w:pPr>
      <w:r>
        <w:rPr>
          <w:b/>
          <w:bCs/>
          <w:i/>
          <w:iCs/>
          <w:sz w:val="22"/>
          <w:lang w:eastAsia="zh-CN"/>
        </w:rPr>
        <w:t xml:space="preserve">Observation 5: TA mismatch between </w:t>
      </w:r>
      <w:proofErr w:type="spellStart"/>
      <w:r>
        <w:rPr>
          <w:b/>
          <w:bCs/>
          <w:i/>
          <w:iCs/>
          <w:sz w:val="22"/>
          <w:lang w:eastAsia="zh-CN"/>
        </w:rPr>
        <w:t>gNB</w:t>
      </w:r>
      <w:proofErr w:type="spellEnd"/>
      <w:r>
        <w:rPr>
          <w:b/>
          <w:bCs/>
          <w:i/>
          <w:iCs/>
          <w:sz w:val="22"/>
          <w:lang w:eastAsia="zh-CN"/>
        </w:rPr>
        <w:t xml:space="preserve"> and UE may be very large which may lead to a large loss of system throughput in NTN.</w:t>
      </w:r>
    </w:p>
    <w:p w14:paraId="6E67BBA3" w14:textId="77777777" w:rsidR="00255AC4" w:rsidRDefault="00255AC4" w:rsidP="00255AC4">
      <w:pPr>
        <w:spacing w:afterLines="50" w:after="156" w:line="288" w:lineRule="auto"/>
        <w:rPr>
          <w:b/>
          <w:bCs/>
          <w:i/>
          <w:iCs/>
          <w:sz w:val="22"/>
          <w:lang w:eastAsia="zh-CN"/>
        </w:rPr>
      </w:pPr>
      <w:r>
        <w:rPr>
          <w:b/>
          <w:bCs/>
          <w:i/>
          <w:iCs/>
          <w:sz w:val="22"/>
          <w:lang w:eastAsia="zh-CN"/>
        </w:rPr>
        <w:t>Proposal 1: For collision case 3 and 4, the priority rules without network signalling should be specified for (e)</w:t>
      </w:r>
      <w:proofErr w:type="spellStart"/>
      <w:r>
        <w:rPr>
          <w:b/>
          <w:bCs/>
          <w:i/>
          <w:iCs/>
          <w:sz w:val="22"/>
          <w:lang w:eastAsia="zh-CN"/>
        </w:rPr>
        <w:t>RedCap</w:t>
      </w:r>
      <w:proofErr w:type="spellEnd"/>
      <w:r>
        <w:rPr>
          <w:b/>
          <w:bCs/>
          <w:i/>
          <w:iCs/>
          <w:sz w:val="22"/>
          <w:lang w:eastAsia="zh-CN"/>
        </w:rPr>
        <w:t xml:space="preserve"> UE operating in NR NTN.</w:t>
      </w:r>
    </w:p>
    <w:p w14:paraId="61361D57" w14:textId="77777777" w:rsidR="00255AC4" w:rsidRDefault="00255AC4" w:rsidP="00255AC4">
      <w:pPr>
        <w:spacing w:afterLines="50" w:after="156" w:line="288" w:lineRule="auto"/>
        <w:rPr>
          <w:b/>
          <w:bCs/>
          <w:i/>
          <w:iCs/>
          <w:sz w:val="22"/>
          <w:lang w:eastAsia="zh-CN"/>
        </w:rPr>
      </w:pPr>
      <w:r>
        <w:rPr>
          <w:b/>
          <w:bCs/>
          <w:i/>
          <w:iCs/>
          <w:sz w:val="22"/>
          <w:lang w:eastAsia="zh-CN"/>
        </w:rPr>
        <w:t>Proposal 2: Enhanced TA report mechanism including fine TA report granularity and TA drifting rate reporting should be considered in R19 NR NTN.</w:t>
      </w:r>
    </w:p>
    <w:p w14:paraId="1A1F52D2" w14:textId="77777777" w:rsidR="00255AC4" w:rsidRPr="00255AC4" w:rsidRDefault="00255AC4" w:rsidP="009B7C11">
      <w:pPr>
        <w:spacing w:beforeLines="50" w:before="156" w:afterLines="50" w:after="156" w:line="288" w:lineRule="auto"/>
        <w:rPr>
          <w:b/>
          <w:bCs/>
          <w:i/>
          <w:iCs/>
          <w:sz w:val="22"/>
          <w:lang w:eastAsia="zh-CN"/>
        </w:rPr>
      </w:pPr>
    </w:p>
    <w:p w14:paraId="742650ED" w14:textId="6AAE17B4" w:rsidR="00412B31" w:rsidRPr="00E175CB" w:rsidRDefault="00412B31" w:rsidP="00E175CB">
      <w:pPr>
        <w:spacing w:beforeLines="50" w:before="156" w:afterLines="50" w:after="156"/>
        <w:rPr>
          <w:b/>
          <w:bCs/>
          <w:lang w:eastAsia="zh-CN"/>
        </w:rPr>
      </w:pPr>
      <w:r>
        <w:br w:type="page"/>
      </w:r>
    </w:p>
    <w:p w14:paraId="7D6A2A75" w14:textId="411F9866" w:rsidR="00C41F7C" w:rsidRPr="00CF2488" w:rsidRDefault="00C41F7C" w:rsidP="00255F31">
      <w:pPr>
        <w:pStyle w:val="1"/>
        <w:numPr>
          <w:ilvl w:val="0"/>
          <w:numId w:val="0"/>
        </w:numPr>
        <w:ind w:left="431" w:hanging="431"/>
      </w:pPr>
      <w:r w:rsidRPr="00CF2488">
        <w:lastRenderedPageBreak/>
        <w:t>References</w:t>
      </w:r>
    </w:p>
    <w:p w14:paraId="3192B884" w14:textId="39AD35C7" w:rsidR="00145262" w:rsidRDefault="00145262" w:rsidP="00145262">
      <w:pPr>
        <w:pStyle w:val="a8"/>
        <w:numPr>
          <w:ilvl w:val="0"/>
          <w:numId w:val="3"/>
        </w:numPr>
        <w:autoSpaceDE/>
        <w:autoSpaceDN/>
        <w:adjustRightInd/>
        <w:spacing w:before="120" w:after="0"/>
        <w:rPr>
          <w:rFonts w:ascii="Times New Roman" w:hAnsi="Times New Roman" w:cs="Times New Roman"/>
          <w:bCs/>
          <w:lang w:eastAsia="zh-CN"/>
        </w:rPr>
      </w:pPr>
      <w:bookmarkStart w:id="5" w:name="_Ref177996194"/>
      <w:r w:rsidRPr="00B05B6D">
        <w:rPr>
          <w:rFonts w:ascii="Times New Roman" w:hAnsi="Times New Roman" w:cs="Times New Roman"/>
          <w:bCs/>
          <w:lang w:eastAsia="zh-CN"/>
        </w:rPr>
        <w:t>RP-241789</w:t>
      </w:r>
      <w:r>
        <w:rPr>
          <w:rFonts w:ascii="Times New Roman" w:hAnsi="Times New Roman" w:cs="Times New Roman"/>
          <w:bCs/>
          <w:lang w:eastAsia="zh-CN"/>
        </w:rPr>
        <w:t xml:space="preserve">  </w:t>
      </w:r>
      <w:r w:rsidRPr="00B05B6D">
        <w:rPr>
          <w:rFonts w:ascii="Times New Roman" w:hAnsi="Times New Roman" w:cs="Times New Roman"/>
          <w:bCs/>
          <w:lang w:eastAsia="zh-CN"/>
        </w:rPr>
        <w:t>Revised WID: Non-Terrestrial Networks (NTN) for NR Phase 3</w:t>
      </w:r>
      <w:bookmarkEnd w:id="5"/>
    </w:p>
    <w:p w14:paraId="43309038" w14:textId="06A6BD48" w:rsidR="008B0F08" w:rsidRDefault="008B0F08" w:rsidP="008B0F08">
      <w:pPr>
        <w:pStyle w:val="a8"/>
        <w:numPr>
          <w:ilvl w:val="0"/>
          <w:numId w:val="3"/>
        </w:numPr>
        <w:autoSpaceDE/>
        <w:autoSpaceDN/>
        <w:adjustRightInd/>
        <w:spacing w:before="120" w:after="0"/>
        <w:rPr>
          <w:rFonts w:ascii="Times New Roman" w:hAnsi="Times New Roman" w:cs="Times New Roman"/>
          <w:bCs/>
          <w:lang w:eastAsia="zh-CN"/>
        </w:rPr>
      </w:pPr>
      <w:bookmarkStart w:id="6" w:name="_Ref177996457"/>
      <w:r w:rsidRPr="00B05B6D">
        <w:rPr>
          <w:rFonts w:ascii="Times New Roman" w:hAnsi="Times New Roman" w:cs="Times New Roman"/>
          <w:bCs/>
          <w:lang w:eastAsia="zh-CN"/>
        </w:rPr>
        <w:t>Chair notes RAN1#118</w:t>
      </w:r>
      <w:bookmarkEnd w:id="6"/>
    </w:p>
    <w:p w14:paraId="08382D57" w14:textId="470F3EBA" w:rsidR="0044617A" w:rsidRDefault="0044617A" w:rsidP="008B0F08">
      <w:pPr>
        <w:pStyle w:val="a8"/>
        <w:numPr>
          <w:ilvl w:val="0"/>
          <w:numId w:val="3"/>
        </w:numPr>
        <w:autoSpaceDE/>
        <w:autoSpaceDN/>
        <w:adjustRightInd/>
        <w:spacing w:before="120" w:after="0"/>
        <w:rPr>
          <w:rFonts w:ascii="Times New Roman" w:hAnsi="Times New Roman" w:cs="Times New Roman"/>
          <w:bCs/>
          <w:lang w:eastAsia="zh-CN"/>
        </w:rPr>
      </w:pPr>
      <w:bookmarkStart w:id="7" w:name="_Ref177999587"/>
      <w:r w:rsidRPr="0044617A">
        <w:rPr>
          <w:rFonts w:ascii="Times New Roman" w:hAnsi="Times New Roman" w:cs="Times New Roman"/>
          <w:bCs/>
          <w:lang w:eastAsia="zh-CN"/>
        </w:rPr>
        <w:t>Chairman's Notes RAN1#104-e</w:t>
      </w:r>
      <w:bookmarkEnd w:id="7"/>
    </w:p>
    <w:p w14:paraId="1073BBE0" w14:textId="6EFEF864" w:rsidR="006561E2" w:rsidRPr="00CF469B" w:rsidRDefault="006561E2" w:rsidP="00CF469B">
      <w:pPr>
        <w:pStyle w:val="a8"/>
        <w:numPr>
          <w:ilvl w:val="0"/>
          <w:numId w:val="3"/>
        </w:numPr>
        <w:autoSpaceDE/>
        <w:autoSpaceDN/>
        <w:adjustRightInd/>
        <w:spacing w:after="0"/>
        <w:rPr>
          <w:rFonts w:ascii="Times New Roman" w:hAnsi="Times New Roman" w:cs="Times New Roman"/>
          <w:bCs/>
          <w:lang w:eastAsia="zh-CN"/>
        </w:rPr>
      </w:pPr>
      <w:bookmarkStart w:id="8" w:name="_Ref178005031"/>
      <w:r>
        <w:rPr>
          <w:rFonts w:ascii="Times New Roman" w:hAnsi="Times New Roman" w:cs="Times New Roman"/>
          <w:bCs/>
          <w:lang w:eastAsia="zh-CN"/>
        </w:rPr>
        <w:t xml:space="preserve">3GPP </w:t>
      </w:r>
      <w:r>
        <w:rPr>
          <w:rFonts w:ascii="Times New Roman" w:hAnsi="Times New Roman" w:cs="Times New Roman" w:hint="eastAsia"/>
          <w:bCs/>
          <w:lang w:eastAsia="zh-CN"/>
        </w:rPr>
        <w:t>T</w:t>
      </w:r>
      <w:r>
        <w:rPr>
          <w:rFonts w:ascii="Times New Roman" w:hAnsi="Times New Roman" w:cs="Times New Roman"/>
          <w:bCs/>
          <w:lang w:eastAsia="zh-CN"/>
        </w:rPr>
        <w:t>S 38.214</w:t>
      </w:r>
      <w:r>
        <w:rPr>
          <w:rFonts w:ascii="Times New Roman" w:hAnsi="Times New Roman" w:cs="Times New Roman"/>
          <w:bCs/>
          <w:lang w:eastAsia="zh-CN"/>
        </w:rPr>
        <w:tab/>
      </w:r>
      <w:r w:rsidRPr="00940B53">
        <w:rPr>
          <w:rFonts w:ascii="Times New Roman" w:hAnsi="Times New Roman" w:cs="Times New Roman"/>
          <w:bCs/>
          <w:lang w:eastAsia="zh-CN"/>
        </w:rPr>
        <w:t>Physical layer procedures for data</w:t>
      </w:r>
      <w:r>
        <w:rPr>
          <w:rFonts w:ascii="Times New Roman" w:hAnsi="Times New Roman" w:cs="Times New Roman"/>
          <w:bCs/>
          <w:lang w:eastAsia="zh-CN"/>
        </w:rPr>
        <w:tab/>
      </w:r>
      <w:r>
        <w:rPr>
          <w:rFonts w:ascii="Times New Roman" w:hAnsi="Times New Roman" w:cs="Times New Roman"/>
          <w:bCs/>
          <w:lang w:eastAsia="zh-CN"/>
        </w:rPr>
        <w:tab/>
        <w:t>V18.3.0</w:t>
      </w:r>
      <w:bookmarkEnd w:id="8"/>
    </w:p>
    <w:p w14:paraId="224E23E3" w14:textId="0A27B38A" w:rsidR="00C41F7C" w:rsidRPr="00A85557" w:rsidRDefault="00CF469B" w:rsidP="00A85557">
      <w:pPr>
        <w:pStyle w:val="a8"/>
        <w:numPr>
          <w:ilvl w:val="0"/>
          <w:numId w:val="3"/>
        </w:numPr>
        <w:autoSpaceDE/>
        <w:autoSpaceDN/>
        <w:adjustRightInd/>
        <w:spacing w:after="0"/>
        <w:rPr>
          <w:rFonts w:ascii="Times New Roman" w:hAnsi="Times New Roman" w:cs="Times New Roman"/>
          <w:bCs/>
          <w:lang w:eastAsia="zh-CN"/>
        </w:rPr>
      </w:pPr>
      <w:bookmarkStart w:id="9" w:name="_Ref165273959"/>
      <w:r w:rsidRPr="007F37F5">
        <w:rPr>
          <w:rFonts w:ascii="Times New Roman" w:hAnsi="Times New Roman" w:cs="Times New Roman"/>
          <w:bCs/>
          <w:lang w:eastAsia="zh-CN"/>
        </w:rPr>
        <w:t>TS</w:t>
      </w:r>
      <w:r>
        <w:rPr>
          <w:rFonts w:ascii="Times New Roman" w:hAnsi="Times New Roman" w:cs="Times New Roman"/>
          <w:bCs/>
          <w:lang w:eastAsia="zh-CN"/>
        </w:rPr>
        <w:t xml:space="preserve"> </w:t>
      </w:r>
      <w:r w:rsidRPr="007F37F5">
        <w:rPr>
          <w:rFonts w:ascii="Times New Roman" w:hAnsi="Times New Roman" w:cs="Times New Roman"/>
          <w:bCs/>
          <w:lang w:eastAsia="zh-CN"/>
        </w:rPr>
        <w:t xml:space="preserve">38.211 </w:t>
      </w:r>
      <w:r>
        <w:rPr>
          <w:rFonts w:ascii="Times New Roman" w:hAnsi="Times New Roman" w:cs="Times New Roman"/>
          <w:bCs/>
          <w:lang w:eastAsia="zh-CN"/>
        </w:rPr>
        <w:tab/>
      </w:r>
      <w:r w:rsidRPr="007F37F5">
        <w:rPr>
          <w:rFonts w:ascii="Times New Roman" w:hAnsi="Times New Roman" w:cs="Times New Roman"/>
          <w:bCs/>
          <w:lang w:eastAsia="zh-CN"/>
        </w:rPr>
        <w:t>Physical channels and modulation V18.2.0</w:t>
      </w:r>
      <w:bookmarkEnd w:id="9"/>
    </w:p>
    <w:sectPr w:rsidR="00C41F7C" w:rsidRPr="00A85557" w:rsidSect="00145262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8F18A" w14:textId="77777777" w:rsidR="005F6A33" w:rsidRDefault="005F6A33" w:rsidP="00D76F9F">
      <w:r>
        <w:separator/>
      </w:r>
    </w:p>
  </w:endnote>
  <w:endnote w:type="continuationSeparator" w:id="0">
    <w:p w14:paraId="1FFB6D60" w14:textId="77777777" w:rsidR="005F6A33" w:rsidRDefault="005F6A33" w:rsidP="00D76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209B6" w14:textId="77777777" w:rsidR="005F6A33" w:rsidRDefault="005F6A33" w:rsidP="00D76F9F">
      <w:r>
        <w:separator/>
      </w:r>
    </w:p>
  </w:footnote>
  <w:footnote w:type="continuationSeparator" w:id="0">
    <w:p w14:paraId="19940114" w14:textId="77777777" w:rsidR="005F6A33" w:rsidRDefault="005F6A33" w:rsidP="00D76F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DE3A1E"/>
    <w:multiLevelType w:val="multilevel"/>
    <w:tmpl w:val="88303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1305F52"/>
    <w:multiLevelType w:val="hybridMultilevel"/>
    <w:tmpl w:val="1208FB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3E3BB6">
      <w:numFmt w:val="bullet"/>
      <w:lvlText w:val="•"/>
      <w:lvlJc w:val="left"/>
      <w:pPr>
        <w:ind w:left="2604" w:hanging="804"/>
      </w:pPr>
      <w:rPr>
        <w:rFonts w:ascii="Times" w:eastAsia="Batang" w:hAnsi="Times" w:cs="Time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4D4600"/>
    <w:multiLevelType w:val="multilevel"/>
    <w:tmpl w:val="284D4600"/>
    <w:lvl w:ilvl="0">
      <w:start w:val="1"/>
      <w:numFmt w:val="decimal"/>
      <w:pStyle w:val="observation"/>
      <w:lvlText w:val="Observation %1: "/>
      <w:lvlJc w:val="left"/>
      <w:pPr>
        <w:ind w:left="5948" w:hanging="42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426EC87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i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08207E"/>
    <w:multiLevelType w:val="hybridMultilevel"/>
    <w:tmpl w:val="50F8A772"/>
    <w:lvl w:ilvl="0" w:tplc="595E006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50412C1"/>
    <w:multiLevelType w:val="hybridMultilevel"/>
    <w:tmpl w:val="3F8669D6"/>
    <w:lvl w:ilvl="0" w:tplc="04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8" w15:restartNumberingAfterBreak="0">
    <w:nsid w:val="77E30194"/>
    <w:multiLevelType w:val="hybridMultilevel"/>
    <w:tmpl w:val="F70C4914"/>
    <w:lvl w:ilvl="0" w:tplc="2F0C2716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753701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3397065">
    <w:abstractNumId w:val="6"/>
    <w:lvlOverride w:ilvl="0">
      <w:startOverride w:val="1"/>
    </w:lvlOverride>
  </w:num>
  <w:num w:numId="3" w16cid:durableId="1619723506">
    <w:abstractNumId w:val="5"/>
  </w:num>
  <w:num w:numId="4" w16cid:durableId="370424539">
    <w:abstractNumId w:val="8"/>
  </w:num>
  <w:num w:numId="5" w16cid:durableId="1534536861">
    <w:abstractNumId w:val="3"/>
  </w:num>
  <w:num w:numId="6" w16cid:durableId="1459758542">
    <w:abstractNumId w:val="2"/>
  </w:num>
  <w:num w:numId="7" w16cid:durableId="2035495634">
    <w:abstractNumId w:val="7"/>
  </w:num>
  <w:num w:numId="8" w16cid:durableId="476263691">
    <w:abstractNumId w:val="0"/>
  </w:num>
  <w:num w:numId="9" w16cid:durableId="4122447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41015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482261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2853237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D15"/>
    <w:rsid w:val="000025A3"/>
    <w:rsid w:val="000036BC"/>
    <w:rsid w:val="00004973"/>
    <w:rsid w:val="000049C7"/>
    <w:rsid w:val="0001554B"/>
    <w:rsid w:val="0002052B"/>
    <w:rsid w:val="0003200E"/>
    <w:rsid w:val="000329C5"/>
    <w:rsid w:val="00034BE3"/>
    <w:rsid w:val="000355DB"/>
    <w:rsid w:val="000356B6"/>
    <w:rsid w:val="00036B37"/>
    <w:rsid w:val="00044BED"/>
    <w:rsid w:val="00047DA2"/>
    <w:rsid w:val="00054202"/>
    <w:rsid w:val="00063E5C"/>
    <w:rsid w:val="00064E47"/>
    <w:rsid w:val="00070D4A"/>
    <w:rsid w:val="00076B12"/>
    <w:rsid w:val="00080A67"/>
    <w:rsid w:val="0008310A"/>
    <w:rsid w:val="00085117"/>
    <w:rsid w:val="00090BDA"/>
    <w:rsid w:val="00091D20"/>
    <w:rsid w:val="000925CA"/>
    <w:rsid w:val="0009606D"/>
    <w:rsid w:val="0009767C"/>
    <w:rsid w:val="000A05A6"/>
    <w:rsid w:val="000A215C"/>
    <w:rsid w:val="000A37B2"/>
    <w:rsid w:val="000A3E14"/>
    <w:rsid w:val="000A4573"/>
    <w:rsid w:val="000A5E95"/>
    <w:rsid w:val="000B44BE"/>
    <w:rsid w:val="000B6294"/>
    <w:rsid w:val="000C71E0"/>
    <w:rsid w:val="000D6694"/>
    <w:rsid w:val="000E098F"/>
    <w:rsid w:val="000E1925"/>
    <w:rsid w:val="000E3E8B"/>
    <w:rsid w:val="000E6885"/>
    <w:rsid w:val="000F29EE"/>
    <w:rsid w:val="000F5833"/>
    <w:rsid w:val="000F79B8"/>
    <w:rsid w:val="001005D1"/>
    <w:rsid w:val="001064B4"/>
    <w:rsid w:val="00106526"/>
    <w:rsid w:val="00112A31"/>
    <w:rsid w:val="001137F8"/>
    <w:rsid w:val="0011461B"/>
    <w:rsid w:val="00114740"/>
    <w:rsid w:val="00114AE1"/>
    <w:rsid w:val="00130250"/>
    <w:rsid w:val="00131C62"/>
    <w:rsid w:val="00135D64"/>
    <w:rsid w:val="00137C2D"/>
    <w:rsid w:val="0014056F"/>
    <w:rsid w:val="00142C64"/>
    <w:rsid w:val="00143168"/>
    <w:rsid w:val="00145262"/>
    <w:rsid w:val="0015385D"/>
    <w:rsid w:val="00163BF8"/>
    <w:rsid w:val="00165B71"/>
    <w:rsid w:val="00170DFA"/>
    <w:rsid w:val="00171828"/>
    <w:rsid w:val="001757DB"/>
    <w:rsid w:val="00181782"/>
    <w:rsid w:val="00181940"/>
    <w:rsid w:val="00190D11"/>
    <w:rsid w:val="00195513"/>
    <w:rsid w:val="00196471"/>
    <w:rsid w:val="001965EC"/>
    <w:rsid w:val="001A32CB"/>
    <w:rsid w:val="001A66BF"/>
    <w:rsid w:val="001A7EBD"/>
    <w:rsid w:val="001C2B35"/>
    <w:rsid w:val="001D04ED"/>
    <w:rsid w:val="001D2ECC"/>
    <w:rsid w:val="001E2944"/>
    <w:rsid w:val="001E404E"/>
    <w:rsid w:val="001E63D1"/>
    <w:rsid w:val="001E7391"/>
    <w:rsid w:val="001F1A7A"/>
    <w:rsid w:val="001F5E2F"/>
    <w:rsid w:val="001F79AD"/>
    <w:rsid w:val="002016EB"/>
    <w:rsid w:val="002020D8"/>
    <w:rsid w:val="00205156"/>
    <w:rsid w:val="00205A99"/>
    <w:rsid w:val="00207487"/>
    <w:rsid w:val="0021671A"/>
    <w:rsid w:val="00217350"/>
    <w:rsid w:val="00220DB7"/>
    <w:rsid w:val="00223D85"/>
    <w:rsid w:val="0022435D"/>
    <w:rsid w:val="00231530"/>
    <w:rsid w:val="0023231D"/>
    <w:rsid w:val="00233B42"/>
    <w:rsid w:val="0024453E"/>
    <w:rsid w:val="00244BFD"/>
    <w:rsid w:val="00247350"/>
    <w:rsid w:val="00253487"/>
    <w:rsid w:val="0025583E"/>
    <w:rsid w:val="00255A86"/>
    <w:rsid w:val="00255AC4"/>
    <w:rsid w:val="00255F31"/>
    <w:rsid w:val="00262E51"/>
    <w:rsid w:val="00265057"/>
    <w:rsid w:val="0026648C"/>
    <w:rsid w:val="00266891"/>
    <w:rsid w:val="00272442"/>
    <w:rsid w:val="00274E09"/>
    <w:rsid w:val="00274E3C"/>
    <w:rsid w:val="00275ADF"/>
    <w:rsid w:val="00276312"/>
    <w:rsid w:val="002909E7"/>
    <w:rsid w:val="00295BA8"/>
    <w:rsid w:val="00297954"/>
    <w:rsid w:val="002A4A23"/>
    <w:rsid w:val="002C0555"/>
    <w:rsid w:val="002C0BC3"/>
    <w:rsid w:val="002C2D38"/>
    <w:rsid w:val="002C50D2"/>
    <w:rsid w:val="002D0260"/>
    <w:rsid w:val="002D0C59"/>
    <w:rsid w:val="002D54EB"/>
    <w:rsid w:val="002D7807"/>
    <w:rsid w:val="002E2BC6"/>
    <w:rsid w:val="002F3F37"/>
    <w:rsid w:val="003037F6"/>
    <w:rsid w:val="00303A1B"/>
    <w:rsid w:val="00312F8B"/>
    <w:rsid w:val="003156EC"/>
    <w:rsid w:val="003166A8"/>
    <w:rsid w:val="00321CBD"/>
    <w:rsid w:val="00322A8F"/>
    <w:rsid w:val="00322C4D"/>
    <w:rsid w:val="003239C5"/>
    <w:rsid w:val="00324048"/>
    <w:rsid w:val="0032422F"/>
    <w:rsid w:val="0033023F"/>
    <w:rsid w:val="0033049C"/>
    <w:rsid w:val="00332F8A"/>
    <w:rsid w:val="00351825"/>
    <w:rsid w:val="00352BDB"/>
    <w:rsid w:val="0036214A"/>
    <w:rsid w:val="00363880"/>
    <w:rsid w:val="00365F7C"/>
    <w:rsid w:val="00371FAA"/>
    <w:rsid w:val="003740E3"/>
    <w:rsid w:val="0037589F"/>
    <w:rsid w:val="00383311"/>
    <w:rsid w:val="00383928"/>
    <w:rsid w:val="00386826"/>
    <w:rsid w:val="003902C7"/>
    <w:rsid w:val="003A2539"/>
    <w:rsid w:val="003A3605"/>
    <w:rsid w:val="003A3985"/>
    <w:rsid w:val="003A56FB"/>
    <w:rsid w:val="003A686D"/>
    <w:rsid w:val="003A793E"/>
    <w:rsid w:val="003B0EF9"/>
    <w:rsid w:val="003B1F15"/>
    <w:rsid w:val="003B703D"/>
    <w:rsid w:val="003C7478"/>
    <w:rsid w:val="003D32B1"/>
    <w:rsid w:val="003D4249"/>
    <w:rsid w:val="003D6401"/>
    <w:rsid w:val="003E23C6"/>
    <w:rsid w:val="003E304C"/>
    <w:rsid w:val="003E4526"/>
    <w:rsid w:val="003E68A7"/>
    <w:rsid w:val="003E69DD"/>
    <w:rsid w:val="003E7BA3"/>
    <w:rsid w:val="003F149C"/>
    <w:rsid w:val="003F4C36"/>
    <w:rsid w:val="003F69A2"/>
    <w:rsid w:val="003F7C25"/>
    <w:rsid w:val="0040483E"/>
    <w:rsid w:val="00407094"/>
    <w:rsid w:val="00412667"/>
    <w:rsid w:val="00412A9F"/>
    <w:rsid w:val="00412B31"/>
    <w:rsid w:val="00437CAD"/>
    <w:rsid w:val="004438C6"/>
    <w:rsid w:val="0044617A"/>
    <w:rsid w:val="00447460"/>
    <w:rsid w:val="00452649"/>
    <w:rsid w:val="00454EDF"/>
    <w:rsid w:val="00455ECE"/>
    <w:rsid w:val="00463FD9"/>
    <w:rsid w:val="00467192"/>
    <w:rsid w:val="00467F5F"/>
    <w:rsid w:val="0047118D"/>
    <w:rsid w:val="004724DC"/>
    <w:rsid w:val="0047309D"/>
    <w:rsid w:val="00473E47"/>
    <w:rsid w:val="004759E8"/>
    <w:rsid w:val="00482C7C"/>
    <w:rsid w:val="00484C3C"/>
    <w:rsid w:val="00491773"/>
    <w:rsid w:val="00494CA6"/>
    <w:rsid w:val="00495C36"/>
    <w:rsid w:val="004967B3"/>
    <w:rsid w:val="004A0581"/>
    <w:rsid w:val="004A46B7"/>
    <w:rsid w:val="004A5F00"/>
    <w:rsid w:val="004A6B80"/>
    <w:rsid w:val="004B05B1"/>
    <w:rsid w:val="004B173B"/>
    <w:rsid w:val="004B2561"/>
    <w:rsid w:val="004B57E9"/>
    <w:rsid w:val="004B6D74"/>
    <w:rsid w:val="004C302A"/>
    <w:rsid w:val="004D6B8B"/>
    <w:rsid w:val="004E5E30"/>
    <w:rsid w:val="004E674D"/>
    <w:rsid w:val="004E7F2D"/>
    <w:rsid w:val="004F16C7"/>
    <w:rsid w:val="004F41F0"/>
    <w:rsid w:val="004F4E7E"/>
    <w:rsid w:val="004F67D7"/>
    <w:rsid w:val="004F7ACE"/>
    <w:rsid w:val="004F7FA3"/>
    <w:rsid w:val="00500AB8"/>
    <w:rsid w:val="0050207F"/>
    <w:rsid w:val="00502420"/>
    <w:rsid w:val="005062A4"/>
    <w:rsid w:val="0051145B"/>
    <w:rsid w:val="00511744"/>
    <w:rsid w:val="00521A92"/>
    <w:rsid w:val="00524AE7"/>
    <w:rsid w:val="00524E59"/>
    <w:rsid w:val="0052632A"/>
    <w:rsid w:val="00526C2F"/>
    <w:rsid w:val="00536A69"/>
    <w:rsid w:val="005375E3"/>
    <w:rsid w:val="00550514"/>
    <w:rsid w:val="0055129D"/>
    <w:rsid w:val="00551652"/>
    <w:rsid w:val="0055510B"/>
    <w:rsid w:val="005600AB"/>
    <w:rsid w:val="0056311F"/>
    <w:rsid w:val="005645C1"/>
    <w:rsid w:val="00564B62"/>
    <w:rsid w:val="00564FE9"/>
    <w:rsid w:val="005656AA"/>
    <w:rsid w:val="00571687"/>
    <w:rsid w:val="00574DCF"/>
    <w:rsid w:val="00575B9A"/>
    <w:rsid w:val="00582993"/>
    <w:rsid w:val="00583753"/>
    <w:rsid w:val="00591359"/>
    <w:rsid w:val="00593ACF"/>
    <w:rsid w:val="00594B1B"/>
    <w:rsid w:val="005A0231"/>
    <w:rsid w:val="005A2C63"/>
    <w:rsid w:val="005A4836"/>
    <w:rsid w:val="005A557F"/>
    <w:rsid w:val="005A6BB4"/>
    <w:rsid w:val="005B1C72"/>
    <w:rsid w:val="005B215A"/>
    <w:rsid w:val="005B31AB"/>
    <w:rsid w:val="005B6BE3"/>
    <w:rsid w:val="005B7336"/>
    <w:rsid w:val="005C03B7"/>
    <w:rsid w:val="005C1F37"/>
    <w:rsid w:val="005C3B4C"/>
    <w:rsid w:val="005C5F33"/>
    <w:rsid w:val="005D0ABE"/>
    <w:rsid w:val="005D3785"/>
    <w:rsid w:val="005D5C46"/>
    <w:rsid w:val="005E145B"/>
    <w:rsid w:val="005F6A33"/>
    <w:rsid w:val="0060115E"/>
    <w:rsid w:val="00610D02"/>
    <w:rsid w:val="006128D7"/>
    <w:rsid w:val="00616107"/>
    <w:rsid w:val="006174F5"/>
    <w:rsid w:val="006205E7"/>
    <w:rsid w:val="00621F65"/>
    <w:rsid w:val="006251DE"/>
    <w:rsid w:val="00627371"/>
    <w:rsid w:val="006344F7"/>
    <w:rsid w:val="00635448"/>
    <w:rsid w:val="00646B4D"/>
    <w:rsid w:val="0065407A"/>
    <w:rsid w:val="006561E2"/>
    <w:rsid w:val="00657AE1"/>
    <w:rsid w:val="00660176"/>
    <w:rsid w:val="006638CF"/>
    <w:rsid w:val="00665F17"/>
    <w:rsid w:val="00666882"/>
    <w:rsid w:val="00666DF1"/>
    <w:rsid w:val="006713C6"/>
    <w:rsid w:val="00673DE3"/>
    <w:rsid w:val="00694290"/>
    <w:rsid w:val="00695373"/>
    <w:rsid w:val="006A0F95"/>
    <w:rsid w:val="006A4D97"/>
    <w:rsid w:val="006A6043"/>
    <w:rsid w:val="006B3AF5"/>
    <w:rsid w:val="006B6518"/>
    <w:rsid w:val="006B683E"/>
    <w:rsid w:val="006B7E2F"/>
    <w:rsid w:val="006C0E97"/>
    <w:rsid w:val="006C5DDD"/>
    <w:rsid w:val="006D1DB8"/>
    <w:rsid w:val="006D2468"/>
    <w:rsid w:val="006D6F93"/>
    <w:rsid w:val="006E0CF7"/>
    <w:rsid w:val="006E34AC"/>
    <w:rsid w:val="006E5C10"/>
    <w:rsid w:val="006E64B9"/>
    <w:rsid w:val="006F17F5"/>
    <w:rsid w:val="007035F4"/>
    <w:rsid w:val="0070387D"/>
    <w:rsid w:val="00713790"/>
    <w:rsid w:val="00715148"/>
    <w:rsid w:val="007270E3"/>
    <w:rsid w:val="007272C4"/>
    <w:rsid w:val="0073527C"/>
    <w:rsid w:val="007359E8"/>
    <w:rsid w:val="00736114"/>
    <w:rsid w:val="00736DD1"/>
    <w:rsid w:val="007376F9"/>
    <w:rsid w:val="00745220"/>
    <w:rsid w:val="00746748"/>
    <w:rsid w:val="00746926"/>
    <w:rsid w:val="007472F5"/>
    <w:rsid w:val="00755749"/>
    <w:rsid w:val="00772242"/>
    <w:rsid w:val="00773C83"/>
    <w:rsid w:val="00777508"/>
    <w:rsid w:val="00780DF3"/>
    <w:rsid w:val="00784082"/>
    <w:rsid w:val="007856BE"/>
    <w:rsid w:val="007951D7"/>
    <w:rsid w:val="0079543D"/>
    <w:rsid w:val="00796D31"/>
    <w:rsid w:val="007B0723"/>
    <w:rsid w:val="007B18F4"/>
    <w:rsid w:val="007B4140"/>
    <w:rsid w:val="007B6040"/>
    <w:rsid w:val="007B64AE"/>
    <w:rsid w:val="007B65FB"/>
    <w:rsid w:val="007C09ED"/>
    <w:rsid w:val="007D0B0E"/>
    <w:rsid w:val="007D164A"/>
    <w:rsid w:val="007D1DD3"/>
    <w:rsid w:val="007D4B35"/>
    <w:rsid w:val="007D4F7F"/>
    <w:rsid w:val="007D611F"/>
    <w:rsid w:val="007E186B"/>
    <w:rsid w:val="007E407E"/>
    <w:rsid w:val="007E4C4A"/>
    <w:rsid w:val="007E4E6A"/>
    <w:rsid w:val="007F37F5"/>
    <w:rsid w:val="007F3C67"/>
    <w:rsid w:val="007F5387"/>
    <w:rsid w:val="007F67E5"/>
    <w:rsid w:val="007F7912"/>
    <w:rsid w:val="008029FD"/>
    <w:rsid w:val="0080606D"/>
    <w:rsid w:val="0080628F"/>
    <w:rsid w:val="00816191"/>
    <w:rsid w:val="00827F80"/>
    <w:rsid w:val="0083453D"/>
    <w:rsid w:val="008374B2"/>
    <w:rsid w:val="00843352"/>
    <w:rsid w:val="00845317"/>
    <w:rsid w:val="008469A7"/>
    <w:rsid w:val="00846DED"/>
    <w:rsid w:val="0085175C"/>
    <w:rsid w:val="0085196A"/>
    <w:rsid w:val="0085417C"/>
    <w:rsid w:val="008544D3"/>
    <w:rsid w:val="008552B6"/>
    <w:rsid w:val="00863B79"/>
    <w:rsid w:val="00874827"/>
    <w:rsid w:val="00874B70"/>
    <w:rsid w:val="00877AAE"/>
    <w:rsid w:val="00877AFB"/>
    <w:rsid w:val="00884111"/>
    <w:rsid w:val="0089157B"/>
    <w:rsid w:val="008962D8"/>
    <w:rsid w:val="008A425D"/>
    <w:rsid w:val="008A5C7C"/>
    <w:rsid w:val="008A6AAB"/>
    <w:rsid w:val="008A73CC"/>
    <w:rsid w:val="008B0F08"/>
    <w:rsid w:val="008B10A0"/>
    <w:rsid w:val="008B23A7"/>
    <w:rsid w:val="008B2C05"/>
    <w:rsid w:val="008B599E"/>
    <w:rsid w:val="008B5D0D"/>
    <w:rsid w:val="008C1CB0"/>
    <w:rsid w:val="008C37CE"/>
    <w:rsid w:val="008D2E92"/>
    <w:rsid w:val="008D3D03"/>
    <w:rsid w:val="008D4AF5"/>
    <w:rsid w:val="008D7643"/>
    <w:rsid w:val="008E174F"/>
    <w:rsid w:val="008E2369"/>
    <w:rsid w:val="008E2E76"/>
    <w:rsid w:val="008E7251"/>
    <w:rsid w:val="008F0A06"/>
    <w:rsid w:val="008F79BD"/>
    <w:rsid w:val="009001EB"/>
    <w:rsid w:val="009026E7"/>
    <w:rsid w:val="00903ECA"/>
    <w:rsid w:val="00906CA7"/>
    <w:rsid w:val="009110A2"/>
    <w:rsid w:val="00913FCE"/>
    <w:rsid w:val="00914F0C"/>
    <w:rsid w:val="00915754"/>
    <w:rsid w:val="00915ACA"/>
    <w:rsid w:val="00921A5D"/>
    <w:rsid w:val="009245E0"/>
    <w:rsid w:val="00924BDD"/>
    <w:rsid w:val="00925129"/>
    <w:rsid w:val="0093146D"/>
    <w:rsid w:val="00931686"/>
    <w:rsid w:val="009347A1"/>
    <w:rsid w:val="00940B53"/>
    <w:rsid w:val="00943967"/>
    <w:rsid w:val="0096042F"/>
    <w:rsid w:val="009610E2"/>
    <w:rsid w:val="009643C6"/>
    <w:rsid w:val="00967726"/>
    <w:rsid w:val="00971C82"/>
    <w:rsid w:val="00975F10"/>
    <w:rsid w:val="009826AD"/>
    <w:rsid w:val="00982F54"/>
    <w:rsid w:val="009867D2"/>
    <w:rsid w:val="00986D62"/>
    <w:rsid w:val="00987449"/>
    <w:rsid w:val="009921E9"/>
    <w:rsid w:val="0099613B"/>
    <w:rsid w:val="009A21B3"/>
    <w:rsid w:val="009A65FB"/>
    <w:rsid w:val="009B21FA"/>
    <w:rsid w:val="009B32FB"/>
    <w:rsid w:val="009B64F7"/>
    <w:rsid w:val="009B678B"/>
    <w:rsid w:val="009B7C11"/>
    <w:rsid w:val="009C2F27"/>
    <w:rsid w:val="009C3EEB"/>
    <w:rsid w:val="009C4541"/>
    <w:rsid w:val="009D0043"/>
    <w:rsid w:val="009E0747"/>
    <w:rsid w:val="009E317C"/>
    <w:rsid w:val="009E3DF5"/>
    <w:rsid w:val="009E69D8"/>
    <w:rsid w:val="009F07C7"/>
    <w:rsid w:val="009F1612"/>
    <w:rsid w:val="009F6FBF"/>
    <w:rsid w:val="00A06322"/>
    <w:rsid w:val="00A177B0"/>
    <w:rsid w:val="00A21E6D"/>
    <w:rsid w:val="00A254B7"/>
    <w:rsid w:val="00A2768D"/>
    <w:rsid w:val="00A301C8"/>
    <w:rsid w:val="00A40F72"/>
    <w:rsid w:val="00A46E22"/>
    <w:rsid w:val="00A479E6"/>
    <w:rsid w:val="00A47A5C"/>
    <w:rsid w:val="00A50E8F"/>
    <w:rsid w:val="00A542AE"/>
    <w:rsid w:val="00A60753"/>
    <w:rsid w:val="00A74E8C"/>
    <w:rsid w:val="00A84D61"/>
    <w:rsid w:val="00A85557"/>
    <w:rsid w:val="00A91B02"/>
    <w:rsid w:val="00A92CCA"/>
    <w:rsid w:val="00A92F65"/>
    <w:rsid w:val="00A935DB"/>
    <w:rsid w:val="00A93F50"/>
    <w:rsid w:val="00A95B6F"/>
    <w:rsid w:val="00A973CC"/>
    <w:rsid w:val="00AA2B91"/>
    <w:rsid w:val="00AA637F"/>
    <w:rsid w:val="00AA6BDB"/>
    <w:rsid w:val="00AA7EEF"/>
    <w:rsid w:val="00AB2EAB"/>
    <w:rsid w:val="00AB3DD1"/>
    <w:rsid w:val="00AB5888"/>
    <w:rsid w:val="00AB6B5F"/>
    <w:rsid w:val="00AC2027"/>
    <w:rsid w:val="00AC3581"/>
    <w:rsid w:val="00AD4784"/>
    <w:rsid w:val="00AD555D"/>
    <w:rsid w:val="00AE5B7F"/>
    <w:rsid w:val="00AF6F12"/>
    <w:rsid w:val="00B0248D"/>
    <w:rsid w:val="00B0404A"/>
    <w:rsid w:val="00B04082"/>
    <w:rsid w:val="00B05F09"/>
    <w:rsid w:val="00B13086"/>
    <w:rsid w:val="00B14EC5"/>
    <w:rsid w:val="00B204A1"/>
    <w:rsid w:val="00B22F6A"/>
    <w:rsid w:val="00B32F89"/>
    <w:rsid w:val="00B33CF1"/>
    <w:rsid w:val="00B341F7"/>
    <w:rsid w:val="00B52714"/>
    <w:rsid w:val="00B54F7F"/>
    <w:rsid w:val="00B6439B"/>
    <w:rsid w:val="00B745EF"/>
    <w:rsid w:val="00B74806"/>
    <w:rsid w:val="00B770E5"/>
    <w:rsid w:val="00B82311"/>
    <w:rsid w:val="00B841E6"/>
    <w:rsid w:val="00B91E44"/>
    <w:rsid w:val="00B92DE2"/>
    <w:rsid w:val="00B946A3"/>
    <w:rsid w:val="00B94BEA"/>
    <w:rsid w:val="00BA6242"/>
    <w:rsid w:val="00BA64D6"/>
    <w:rsid w:val="00BA7398"/>
    <w:rsid w:val="00BB16B6"/>
    <w:rsid w:val="00BB18B1"/>
    <w:rsid w:val="00BB6E67"/>
    <w:rsid w:val="00BC1840"/>
    <w:rsid w:val="00BC3212"/>
    <w:rsid w:val="00BC356C"/>
    <w:rsid w:val="00BD1C19"/>
    <w:rsid w:val="00BD2BB3"/>
    <w:rsid w:val="00BD7C1A"/>
    <w:rsid w:val="00BE0C7A"/>
    <w:rsid w:val="00BF08A3"/>
    <w:rsid w:val="00BF5EBC"/>
    <w:rsid w:val="00C01B3C"/>
    <w:rsid w:val="00C158E8"/>
    <w:rsid w:val="00C235A1"/>
    <w:rsid w:val="00C25109"/>
    <w:rsid w:val="00C25E6B"/>
    <w:rsid w:val="00C32FD5"/>
    <w:rsid w:val="00C343AB"/>
    <w:rsid w:val="00C418CA"/>
    <w:rsid w:val="00C41BCA"/>
    <w:rsid w:val="00C41F7C"/>
    <w:rsid w:val="00C51CC8"/>
    <w:rsid w:val="00C56DF6"/>
    <w:rsid w:val="00C63BB6"/>
    <w:rsid w:val="00C71082"/>
    <w:rsid w:val="00C72C71"/>
    <w:rsid w:val="00C77F76"/>
    <w:rsid w:val="00C81067"/>
    <w:rsid w:val="00C81BA3"/>
    <w:rsid w:val="00C8598D"/>
    <w:rsid w:val="00C85DBB"/>
    <w:rsid w:val="00C86DC2"/>
    <w:rsid w:val="00C909EE"/>
    <w:rsid w:val="00C97CF4"/>
    <w:rsid w:val="00CA066E"/>
    <w:rsid w:val="00CB05A4"/>
    <w:rsid w:val="00CB6F8A"/>
    <w:rsid w:val="00CC2B1C"/>
    <w:rsid w:val="00CC471E"/>
    <w:rsid w:val="00CD2333"/>
    <w:rsid w:val="00CE02CE"/>
    <w:rsid w:val="00CE03CB"/>
    <w:rsid w:val="00CE7900"/>
    <w:rsid w:val="00CF2488"/>
    <w:rsid w:val="00CF37DF"/>
    <w:rsid w:val="00CF445E"/>
    <w:rsid w:val="00CF469B"/>
    <w:rsid w:val="00CF6FC3"/>
    <w:rsid w:val="00D00624"/>
    <w:rsid w:val="00D120EB"/>
    <w:rsid w:val="00D14532"/>
    <w:rsid w:val="00D16999"/>
    <w:rsid w:val="00D16BED"/>
    <w:rsid w:val="00D203B4"/>
    <w:rsid w:val="00D20C4E"/>
    <w:rsid w:val="00D3767D"/>
    <w:rsid w:val="00D416F3"/>
    <w:rsid w:val="00D4173D"/>
    <w:rsid w:val="00D53F20"/>
    <w:rsid w:val="00D543F3"/>
    <w:rsid w:val="00D55669"/>
    <w:rsid w:val="00D56C90"/>
    <w:rsid w:val="00D60DF0"/>
    <w:rsid w:val="00D63B34"/>
    <w:rsid w:val="00D76F9F"/>
    <w:rsid w:val="00D77DC0"/>
    <w:rsid w:val="00D806EF"/>
    <w:rsid w:val="00D84155"/>
    <w:rsid w:val="00D844D6"/>
    <w:rsid w:val="00D957CA"/>
    <w:rsid w:val="00DA3ED3"/>
    <w:rsid w:val="00DA6590"/>
    <w:rsid w:val="00DB28A6"/>
    <w:rsid w:val="00DC1C09"/>
    <w:rsid w:val="00DC2491"/>
    <w:rsid w:val="00DC38E6"/>
    <w:rsid w:val="00DC3C31"/>
    <w:rsid w:val="00DC5BAF"/>
    <w:rsid w:val="00DC6F9E"/>
    <w:rsid w:val="00DC7511"/>
    <w:rsid w:val="00DC7D7A"/>
    <w:rsid w:val="00DD101F"/>
    <w:rsid w:val="00DD28DB"/>
    <w:rsid w:val="00DD4017"/>
    <w:rsid w:val="00DE0E1D"/>
    <w:rsid w:val="00DE46FD"/>
    <w:rsid w:val="00DF2AE1"/>
    <w:rsid w:val="00DF4B84"/>
    <w:rsid w:val="00E014A1"/>
    <w:rsid w:val="00E0397C"/>
    <w:rsid w:val="00E04001"/>
    <w:rsid w:val="00E079F6"/>
    <w:rsid w:val="00E13316"/>
    <w:rsid w:val="00E175CB"/>
    <w:rsid w:val="00E20A52"/>
    <w:rsid w:val="00E2225C"/>
    <w:rsid w:val="00E27D15"/>
    <w:rsid w:val="00E27DAF"/>
    <w:rsid w:val="00E33BEE"/>
    <w:rsid w:val="00E36A50"/>
    <w:rsid w:val="00E442D1"/>
    <w:rsid w:val="00E44381"/>
    <w:rsid w:val="00E51FC8"/>
    <w:rsid w:val="00E601FE"/>
    <w:rsid w:val="00E633B4"/>
    <w:rsid w:val="00E72DA8"/>
    <w:rsid w:val="00E801F4"/>
    <w:rsid w:val="00E901AF"/>
    <w:rsid w:val="00E94B29"/>
    <w:rsid w:val="00EA1309"/>
    <w:rsid w:val="00EC1C26"/>
    <w:rsid w:val="00EC44B5"/>
    <w:rsid w:val="00EC694E"/>
    <w:rsid w:val="00EC6D60"/>
    <w:rsid w:val="00ED2011"/>
    <w:rsid w:val="00ED605F"/>
    <w:rsid w:val="00EE240F"/>
    <w:rsid w:val="00EF0A63"/>
    <w:rsid w:val="00EF3DFF"/>
    <w:rsid w:val="00EF4A81"/>
    <w:rsid w:val="00EF6644"/>
    <w:rsid w:val="00F01106"/>
    <w:rsid w:val="00F04DAD"/>
    <w:rsid w:val="00F04FCC"/>
    <w:rsid w:val="00F1341A"/>
    <w:rsid w:val="00F148FA"/>
    <w:rsid w:val="00F159C7"/>
    <w:rsid w:val="00F215C9"/>
    <w:rsid w:val="00F250C1"/>
    <w:rsid w:val="00F3043C"/>
    <w:rsid w:val="00F32E77"/>
    <w:rsid w:val="00F33CEA"/>
    <w:rsid w:val="00F34AB8"/>
    <w:rsid w:val="00F36359"/>
    <w:rsid w:val="00F37021"/>
    <w:rsid w:val="00F45B0B"/>
    <w:rsid w:val="00F53835"/>
    <w:rsid w:val="00F62AA1"/>
    <w:rsid w:val="00F66E0C"/>
    <w:rsid w:val="00F6767A"/>
    <w:rsid w:val="00F71066"/>
    <w:rsid w:val="00F72C00"/>
    <w:rsid w:val="00F74CB7"/>
    <w:rsid w:val="00F76DAF"/>
    <w:rsid w:val="00F77AA5"/>
    <w:rsid w:val="00F80CCF"/>
    <w:rsid w:val="00F8362D"/>
    <w:rsid w:val="00F93B32"/>
    <w:rsid w:val="00F9734A"/>
    <w:rsid w:val="00FA0D86"/>
    <w:rsid w:val="00FA5EAA"/>
    <w:rsid w:val="00FA6FE6"/>
    <w:rsid w:val="00FB17C2"/>
    <w:rsid w:val="00FB233A"/>
    <w:rsid w:val="00FB48F5"/>
    <w:rsid w:val="00FB66FC"/>
    <w:rsid w:val="00FC015E"/>
    <w:rsid w:val="00FC2A71"/>
    <w:rsid w:val="00FF474B"/>
    <w:rsid w:val="00FF5C68"/>
    <w:rsid w:val="00FF6318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D19765"/>
  <w15:chartTrackingRefBased/>
  <w15:docId w15:val="{3D0A66F2-78CE-4932-8EAF-AF77A4433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461B"/>
    <w:pPr>
      <w:autoSpaceDE w:val="0"/>
      <w:autoSpaceDN w:val="0"/>
      <w:adjustRightInd w:val="0"/>
      <w:snapToGrid w:val="0"/>
      <w:spacing w:line="276" w:lineRule="auto"/>
      <w:jc w:val="both"/>
    </w:pPr>
    <w:rPr>
      <w:rFonts w:ascii="Times New Roman" w:eastAsia="宋体" w:hAnsi="Times New Roman" w:cs="Times New Roman"/>
      <w:kern w:val="0"/>
      <w:sz w:val="20"/>
      <w:lang w:eastAsia="en-US"/>
    </w:r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,h17"/>
    <w:basedOn w:val="a"/>
    <w:next w:val="a"/>
    <w:link w:val="10"/>
    <w:qFormat/>
    <w:rsid w:val="00784082"/>
    <w:pPr>
      <w:keepNext/>
      <w:numPr>
        <w:numId w:val="1"/>
      </w:numPr>
      <w:spacing w:before="240" w:after="160"/>
      <w:outlineLvl w:val="0"/>
    </w:pPr>
    <w:rPr>
      <w:b/>
      <w:bCs/>
      <w:sz w:val="24"/>
      <w:szCs w:val="28"/>
      <w:lang w:val="en-GB" w:eastAsia="zh-CN"/>
    </w:rPr>
  </w:style>
  <w:style w:type="paragraph" w:styleId="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,H2 Cha"/>
    <w:basedOn w:val="a"/>
    <w:next w:val="a"/>
    <w:link w:val="20"/>
    <w:unhideWhenUsed/>
    <w:qFormat/>
    <w:rsid w:val="00D76F9F"/>
    <w:pPr>
      <w:keepNext/>
      <w:numPr>
        <w:ilvl w:val="1"/>
        <w:numId w:val="1"/>
      </w:numPr>
      <w:spacing w:before="120"/>
      <w:outlineLvl w:val="1"/>
    </w:pPr>
    <w:rPr>
      <w:sz w:val="24"/>
    </w:rPr>
  </w:style>
  <w:style w:type="paragraph" w:styleId="3">
    <w:name w:val="heading 3"/>
    <w:aliases w:val="H3,H31,h3,h31,h32,THeading 3,Titre 3,Org Heading 1,Alt+3,Alt+31,Alt+32,Alt+33,Alt+311,Alt+321,Alt+34,Alt+35,Alt+36,Alt+37,Alt+38,Alt+39,Alt+310,Alt+312,Alt+322,Alt+313,Alt+314,Title3,3,GS_3,0H,bullet,b,3 bullet,SECOND,Bullet,Second,l3,Übers3,no bre"/>
    <w:basedOn w:val="a"/>
    <w:next w:val="a"/>
    <w:link w:val="30"/>
    <w:unhideWhenUsed/>
    <w:qFormat/>
    <w:rsid w:val="00D76F9F"/>
    <w:pPr>
      <w:keepNext/>
      <w:numPr>
        <w:ilvl w:val="2"/>
        <w:numId w:val="1"/>
      </w:numPr>
      <w:spacing w:before="120"/>
      <w:outlineLvl w:val="2"/>
    </w:pPr>
  </w:style>
  <w:style w:type="paragraph" w:styleId="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,H423"/>
    <w:basedOn w:val="a"/>
    <w:next w:val="a"/>
    <w:link w:val="40"/>
    <w:unhideWhenUsed/>
    <w:qFormat/>
    <w:rsid w:val="00D76F9F"/>
    <w:pPr>
      <w:keepNext/>
      <w:numPr>
        <w:ilvl w:val="3"/>
        <w:numId w:val="1"/>
      </w:numPr>
      <w:spacing w:before="120"/>
      <w:ind w:left="720" w:hanging="720"/>
      <w:outlineLvl w:val="3"/>
    </w:pPr>
    <w:rPr>
      <w:szCs w:val="28"/>
    </w:rPr>
  </w:style>
  <w:style w:type="paragraph" w:styleId="5">
    <w:name w:val="heading 5"/>
    <w:aliases w:val="H5,H51,h5,Appendix A to X,Heading 5   Appendix A to X,5 sub-bullet,sb,4,Indent,Heading5,h51,heading 51,Heading51,h52,h53,Titre 5,DO NOT USE_h5,Alt+5,Alt+51,Alt+52,Alt+53,Alt+511,Alt+521,Alt+54,Alt+512,Alt+522,Alt+55,Alt+513,Alt+523,Alt+531"/>
    <w:basedOn w:val="a"/>
    <w:next w:val="a"/>
    <w:link w:val="50"/>
    <w:unhideWhenUsed/>
    <w:qFormat/>
    <w:rsid w:val="00D76F9F"/>
    <w:pPr>
      <w:keepNext/>
      <w:numPr>
        <w:ilvl w:val="4"/>
        <w:numId w:val="1"/>
      </w:numPr>
      <w:spacing w:before="120"/>
      <w:ind w:left="720" w:hanging="720"/>
      <w:outlineLvl w:val="4"/>
    </w:pPr>
    <w:rPr>
      <w:i/>
      <w:iCs/>
      <w:szCs w:val="26"/>
    </w:rPr>
  </w:style>
  <w:style w:type="paragraph" w:styleId="6">
    <w:name w:val="heading 6"/>
    <w:aliases w:val="H61,h6,TOC header,Bullet list,sub-dash,sd,5,T1,Heading6,h61,h62,Titre 6,Alt+6,Appendix"/>
    <w:basedOn w:val="a"/>
    <w:next w:val="a"/>
    <w:link w:val="60"/>
    <w:unhideWhenUsed/>
    <w:qFormat/>
    <w:rsid w:val="00D76F9F"/>
    <w:pPr>
      <w:numPr>
        <w:ilvl w:val="5"/>
        <w:numId w:val="1"/>
      </w:numPr>
      <w:spacing w:before="240" w:after="60"/>
      <w:outlineLvl w:val="5"/>
    </w:pPr>
  </w:style>
  <w:style w:type="paragraph" w:styleId="7">
    <w:name w:val="heading 7"/>
    <w:aliases w:val="Bulleted list,L7,st,SDL title,h7,Alt+7,Alt+71,Alt+72,Alt+73,Alt+74,Alt+75,Alt+76,Alt+77,Alt+78,Alt+79,Alt+710,Alt+711,Alt+712,Alt+713"/>
    <w:basedOn w:val="a"/>
    <w:next w:val="a"/>
    <w:link w:val="70"/>
    <w:unhideWhenUsed/>
    <w:qFormat/>
    <w:rsid w:val="00D76F9F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Alt+8,Alt+81,Alt+82,Alt+83,Alt+84,Alt+85,Alt+86,Alt+87,Alt+88,Alt+89,Alt+810,Alt+811,Alt+812,Alt+813,Legal Level 1.1.1.,Center Bold,Table Heading,Table"/>
    <w:basedOn w:val="a"/>
    <w:next w:val="a"/>
    <w:link w:val="80"/>
    <w:unhideWhenUsed/>
    <w:qFormat/>
    <w:rsid w:val="00D76F9F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Alt+9,Figure Heading,FH,Titre 10"/>
    <w:basedOn w:val="a"/>
    <w:next w:val="a"/>
    <w:link w:val="90"/>
    <w:unhideWhenUsed/>
    <w:qFormat/>
    <w:rsid w:val="00D76F9F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6F9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6F9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6F9F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6F9F"/>
    <w:rPr>
      <w:sz w:val="18"/>
      <w:szCs w:val="18"/>
    </w:rPr>
  </w:style>
  <w:style w:type="character" w:customStyle="1" w:styleId="10">
    <w:name w:val="标题 1 字符"/>
    <w:aliases w:val="h1 字符,H1 字符,app heading 1 字符,l1 字符,Huvudrubrik 字符,h11 字符,h12 字符,h13 字符,h14 字符,h15 字符,h16 字符,Heading 1_a 字符,Heading 1 (NN) 字符,Titolo Sezione 字符,Head 1 (Chapter heading) 字符,Titre§ 字符,1 字符,Section Head 字符,Prophead level 1 字符,Prophead 1 字符,H11 字符"/>
    <w:basedOn w:val="a0"/>
    <w:link w:val="1"/>
    <w:rsid w:val="00784082"/>
    <w:rPr>
      <w:rFonts w:ascii="Times New Roman" w:eastAsia="宋体" w:hAnsi="Times New Roman" w:cs="Times New Roman"/>
      <w:b/>
      <w:bCs/>
      <w:kern w:val="0"/>
      <w:sz w:val="24"/>
      <w:szCs w:val="28"/>
      <w:lang w:val="en-GB"/>
    </w:rPr>
  </w:style>
  <w:style w:type="character" w:customStyle="1" w:styleId="20">
    <w:name w:val="标题 2 字符"/>
    <w:aliases w:val="H2 字符1,Head2A 字符1,2 字符1,Break before 字符1,UNDERRUBRIK 1-2 字符1,level 2 字符1,h2 字符1,Heading Two 字符1,Prophead 2 字符1,headi 字符1,heading2 字符1,h21 字符1,h22 字符1,21 字符1,Titolo Sottosezione 字符1,Head 2 字符1,l2 字符1,TitreProp 字符1,Header 2 字符1,ITT t2 字符1,R2 字符1"/>
    <w:basedOn w:val="a0"/>
    <w:link w:val="2"/>
    <w:rsid w:val="00D76F9F"/>
    <w:rPr>
      <w:rFonts w:ascii="Times New Roman" w:eastAsia="宋体" w:hAnsi="Times New Roman" w:cs="Times New Roman"/>
      <w:kern w:val="0"/>
      <w:sz w:val="24"/>
      <w:lang w:eastAsia="en-US"/>
    </w:rPr>
  </w:style>
  <w:style w:type="character" w:customStyle="1" w:styleId="30">
    <w:name w:val="标题 3 字符"/>
    <w:aliases w:val="H3 字符1,H31 字符1,h3 字符1,h31 字符1,h32 字符1,THeading 3 字符1,Titre 3 字符1,Org Heading 1 字符1,Alt+3 字符1,Alt+31 字符1,Alt+32 字符1,Alt+33 字符1,Alt+311 字符1,Alt+321 字符1,Alt+34 字符1,Alt+35 字符1,Alt+36 字符1,Alt+37 字符1,Alt+38 字符1,Alt+39 字符1,Alt+310 字符1,Alt+312 字符1,3 字符1"/>
    <w:basedOn w:val="a0"/>
    <w:link w:val="3"/>
    <w:rsid w:val="00D76F9F"/>
    <w:rPr>
      <w:rFonts w:ascii="Times New Roman" w:eastAsia="宋体" w:hAnsi="Times New Roman" w:cs="Times New Roman"/>
      <w:kern w:val="0"/>
      <w:sz w:val="20"/>
      <w:lang w:eastAsia="en-US"/>
    </w:rPr>
  </w:style>
  <w:style w:type="character" w:customStyle="1" w:styleId="40">
    <w:name w:val="标题 4 字符"/>
    <w:aliases w:val="Heading 4 Char1 字符1,Heading 4 Char Char 字符1,H4 字符1,H41 字符1,h4 字符1,0.1.1.1 Titre 4 + Left:  0&quot; 字符1,First line:  0&quot; 字符1,0.1.1... 字符1,0.1.1.1 Titre 4 字符1,E4 字符1,RFQ3 字符1,4H 字符1,h41 字符1,heading 41 字符1,h42 字符1,heading 42 字符1,h43 字符1,H42 字符1,H43 字符1"/>
    <w:basedOn w:val="a0"/>
    <w:link w:val="4"/>
    <w:rsid w:val="00D76F9F"/>
    <w:rPr>
      <w:rFonts w:ascii="Times New Roman" w:eastAsia="宋体" w:hAnsi="Times New Roman" w:cs="Times New Roman"/>
      <w:kern w:val="0"/>
      <w:sz w:val="20"/>
      <w:szCs w:val="28"/>
      <w:lang w:eastAsia="en-US"/>
    </w:rPr>
  </w:style>
  <w:style w:type="character" w:customStyle="1" w:styleId="50">
    <w:name w:val="标题 5 字符"/>
    <w:aliases w:val="H5 字符1,H51 字符1,h5 字符1,Appendix A to X 字符1,Heading 5   Appendix A to X 字符1,5 sub-bullet 字符1,sb 字符1,4 字符1,Indent 字符1,Heading5 字符1,h51 字符1,heading 51 字符1,Heading51 字符1,h52 字符1,h53 字符1,Titre 5 字符1,DO NOT USE_h5 字符1,Alt+5 字符1,Alt+51 字符1,Alt+52 字符1"/>
    <w:basedOn w:val="a0"/>
    <w:link w:val="5"/>
    <w:rsid w:val="00D76F9F"/>
    <w:rPr>
      <w:rFonts w:ascii="Times New Roman" w:eastAsia="宋体" w:hAnsi="Times New Roman" w:cs="Times New Roman"/>
      <w:i/>
      <w:iCs/>
      <w:kern w:val="0"/>
      <w:sz w:val="20"/>
      <w:szCs w:val="26"/>
      <w:lang w:eastAsia="en-US"/>
    </w:rPr>
  </w:style>
  <w:style w:type="character" w:customStyle="1" w:styleId="60">
    <w:name w:val="标题 6 字符"/>
    <w:aliases w:val="H61 字符1,h6 字符1,TOC header 字符1,Bullet list 字符1,sub-dash 字符1,sd 字符1,5 字符1,T1 字符1,Heading6 字符1,h61 字符1,h62 字符1,Titre 6 字符1,Alt+6 字符1,Appendix 字符1"/>
    <w:basedOn w:val="a0"/>
    <w:link w:val="6"/>
    <w:rsid w:val="00D76F9F"/>
    <w:rPr>
      <w:rFonts w:ascii="Times New Roman" w:eastAsia="宋体" w:hAnsi="Times New Roman" w:cs="Times New Roman"/>
      <w:kern w:val="0"/>
      <w:sz w:val="20"/>
      <w:lang w:eastAsia="en-US"/>
    </w:rPr>
  </w:style>
  <w:style w:type="character" w:customStyle="1" w:styleId="70">
    <w:name w:val="标题 7 字符"/>
    <w:aliases w:val="Bulleted list 字符1,L7 字符1,st 字符1,SDL title 字符1,h7 字符1,Alt+7 字符1,Alt+71 字符1,Alt+72 字符1,Alt+73 字符1,Alt+74 字符1,Alt+75 字符1,Alt+76 字符1,Alt+77 字符1,Alt+78 字符1,Alt+79 字符1,Alt+710 字符1,Alt+711 字符1,Alt+712 字符1,Alt+713 字符1"/>
    <w:basedOn w:val="a0"/>
    <w:link w:val="7"/>
    <w:rsid w:val="00D76F9F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0">
    <w:name w:val="标题 8 字符"/>
    <w:aliases w:val="Alt+8 字符1,Alt+81 字符1,Alt+82 字符1,Alt+83 字符1,Alt+84 字符1,Alt+85 字符1,Alt+86 字符1,Alt+87 字符1,Alt+88 字符1,Alt+89 字符1,Alt+810 字符1,Alt+811 字符1,Alt+812 字符1,Alt+813 字符1,Legal Level 1.1.1. 字符1,Center Bold 字符1,Table Heading 字符1,Table 字符1"/>
    <w:basedOn w:val="a0"/>
    <w:link w:val="8"/>
    <w:rsid w:val="00D76F9F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0">
    <w:name w:val="标题 9 字符"/>
    <w:aliases w:val="Alt+9 字符1,Figure Heading 字符1,FH 字符1,Titre 10 字符1"/>
    <w:basedOn w:val="a0"/>
    <w:link w:val="9"/>
    <w:rsid w:val="00D76F9F"/>
    <w:rPr>
      <w:rFonts w:ascii="Arial" w:eastAsia="宋体" w:hAnsi="Arial" w:cs="Arial"/>
      <w:kern w:val="0"/>
      <w:sz w:val="20"/>
      <w:lang w:eastAsia="en-US"/>
    </w:rPr>
  </w:style>
  <w:style w:type="character" w:customStyle="1" w:styleId="a7">
    <w:name w:val="列表段落 字符"/>
    <w:aliases w:val="numbered 字符,Paragraphe de liste1 字符,Bulletr List Paragraph 字符,列出段落1 字符,Bullet List 字符,FooterText 字符,List Paragraph1 字符,List Paragraph2 字符,List Paragraph21 字符,List Paragraph11 字符,Parágrafo da Lista1 字符,Párrafo de lista1 字符,リスト段落1 字符,リスト段落 字符"/>
    <w:link w:val="a8"/>
    <w:uiPriority w:val="34"/>
    <w:qFormat/>
    <w:locked/>
    <w:rsid w:val="00D76F9F"/>
    <w:rPr>
      <w:lang w:val="en-GB" w:eastAsia="en-GB"/>
    </w:rPr>
  </w:style>
  <w:style w:type="paragraph" w:styleId="a8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,- Bullets"/>
    <w:basedOn w:val="a"/>
    <w:link w:val="a7"/>
    <w:uiPriority w:val="34"/>
    <w:qFormat/>
    <w:rsid w:val="00D76F9F"/>
    <w:pPr>
      <w:overflowPunct w:val="0"/>
      <w:snapToGrid/>
      <w:spacing w:after="180"/>
      <w:ind w:left="720"/>
      <w:contextualSpacing/>
      <w:jc w:val="left"/>
    </w:pPr>
    <w:rPr>
      <w:rFonts w:asciiTheme="minorHAnsi" w:eastAsiaTheme="minorEastAsia" w:hAnsiTheme="minorHAnsi" w:cstheme="minorBidi"/>
      <w:kern w:val="2"/>
      <w:sz w:val="21"/>
      <w:lang w:val="en-GB" w:eastAsia="en-GB"/>
    </w:rPr>
  </w:style>
  <w:style w:type="table" w:styleId="a9">
    <w:name w:val="Table Grid"/>
    <w:aliases w:val="TableGrid"/>
    <w:basedOn w:val="a1"/>
    <w:qFormat/>
    <w:rsid w:val="00D76F9F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entpasted2">
    <w:name w:val="contentpasted2"/>
    <w:basedOn w:val="a0"/>
    <w:qFormat/>
    <w:rsid w:val="005D0ABE"/>
  </w:style>
  <w:style w:type="character" w:styleId="aa">
    <w:name w:val="Hyperlink"/>
    <w:basedOn w:val="a0"/>
    <w:uiPriority w:val="99"/>
    <w:semiHidden/>
    <w:unhideWhenUsed/>
    <w:qFormat/>
    <w:rsid w:val="00CF2488"/>
    <w:rPr>
      <w:color w:val="0000FF"/>
      <w:u w:val="single"/>
    </w:rPr>
  </w:style>
  <w:style w:type="character" w:styleId="ab">
    <w:name w:val="FollowedHyperlink"/>
    <w:basedOn w:val="a0"/>
    <w:semiHidden/>
    <w:unhideWhenUsed/>
    <w:rsid w:val="00CF2488"/>
    <w:rPr>
      <w:color w:val="800080"/>
      <w:u w:val="single"/>
    </w:rPr>
  </w:style>
  <w:style w:type="character" w:customStyle="1" w:styleId="11">
    <w:name w:val="标题 1 字符1"/>
    <w:aliases w:val="h1 字符1,H1 字符1,app heading 1 字符1,l1 字符1,Huvudrubrik 字符1,h11 字符1,h12 字符1,h13 字符1,h14 字符1,h15 字符1,h16 字符1,Heading 1_a 字符1,Heading 1 (NN) 字符1,Titolo Sezione 字符1,Head 1 (Chapter heading) 字符1,Titre§ 字符1,1 字符1,Section Head 字符1,Prophead level 1 字符1"/>
    <w:basedOn w:val="a0"/>
    <w:uiPriority w:val="9"/>
    <w:rsid w:val="00CF2488"/>
    <w:rPr>
      <w:b/>
      <w:bCs/>
      <w:kern w:val="44"/>
      <w:sz w:val="44"/>
      <w:szCs w:val="44"/>
    </w:rPr>
  </w:style>
  <w:style w:type="character" w:customStyle="1" w:styleId="21">
    <w:name w:val="标题 2 字符1"/>
    <w:aliases w:val="H2 字符,Head2A 字符,2 字符,Break before 字符,UNDERRUBRIK 1-2 字符,level 2 字符,h2 字符,Heading Two 字符,Prophead 2 字符,headi 字符,heading2 字符,h21 字符,h22 字符,21 字符,Titolo Sottosezione 字符,Head 2 字符,l2 字符,TitreProp 字符,Header 2 字符,ITT t2 字符,PA Major Section 字符,R2 字符"/>
    <w:basedOn w:val="a0"/>
    <w:semiHidden/>
    <w:rsid w:val="00CF2488"/>
    <w:rPr>
      <w:rFonts w:ascii="Cambria" w:eastAsia="宋体" w:hAnsi="Cambria" w:cs="Times New Roman"/>
      <w:b/>
      <w:bCs/>
      <w:sz w:val="32"/>
      <w:szCs w:val="32"/>
    </w:rPr>
  </w:style>
  <w:style w:type="character" w:customStyle="1" w:styleId="31">
    <w:name w:val="标题 3 字符1"/>
    <w:aliases w:val="H3 字符,H31 字符,h3 字符,h31 字符,h32 字符,THeading 3 字符,Titre 3 字符,Org Heading 1 字符,Alt+3 字符,Alt+31 字符,Alt+32 字符,Alt+33 字符,Alt+311 字符,Alt+321 字符,Alt+34 字符,Alt+35 字符,Alt+36 字符,Alt+37 字符,Alt+38 字符,Alt+39 字符,Alt+310 字符,Alt+312 字符,Alt+322 字符,Alt+313 字符,3 字符"/>
    <w:basedOn w:val="a0"/>
    <w:semiHidden/>
    <w:rsid w:val="00CF2488"/>
    <w:rPr>
      <w:b/>
      <w:bCs/>
      <w:sz w:val="32"/>
      <w:szCs w:val="32"/>
    </w:rPr>
  </w:style>
  <w:style w:type="character" w:customStyle="1" w:styleId="41">
    <w:name w:val="标题 4 字符1"/>
    <w:aliases w:val="Heading 4 Char1 字符,Heading 4 Char Char 字符,H4 字符,H41 字符,h4 字符,0.1.1.1 Titre 4 + Left:  0&quot; 字符,First line:  0&quot; 字符,0.1.1... 字符,0.1.1.1 Titre 4 字符,E4 字符,RFQ3 字符,4H 字符,h41 字符,heading 41 字符,h42 字符,heading 42 字符,h43 字符,H42 字符,H43 字符,H411 字符,h411 字符"/>
    <w:basedOn w:val="a0"/>
    <w:semiHidden/>
    <w:rsid w:val="00CF2488"/>
    <w:rPr>
      <w:rFonts w:ascii="Cambria" w:eastAsia="宋体" w:hAnsi="Cambria" w:cs="Times New Roman"/>
      <w:b/>
      <w:bCs/>
      <w:sz w:val="28"/>
      <w:szCs w:val="28"/>
    </w:rPr>
  </w:style>
  <w:style w:type="character" w:customStyle="1" w:styleId="51">
    <w:name w:val="标题 5 字符1"/>
    <w:aliases w:val="H5 字符,H51 字符,h5 字符,Appendix A to X 字符,Heading 5   Appendix A to X 字符,5 sub-bullet 字符,sb 字符,4 字符,Indent 字符,Heading5 字符,h51 字符,heading 51 字符,Heading51 字符,h52 字符,h53 字符,Titre 5 字符,DO NOT USE_h5 字符,Alt+5 字符,Alt+51 字符,Alt+52 字符,Alt+53 字符,Alt+511 字符"/>
    <w:basedOn w:val="a0"/>
    <w:semiHidden/>
    <w:rsid w:val="00CF2488"/>
    <w:rPr>
      <w:b/>
      <w:bCs/>
      <w:sz w:val="28"/>
      <w:szCs w:val="28"/>
    </w:rPr>
  </w:style>
  <w:style w:type="character" w:customStyle="1" w:styleId="61">
    <w:name w:val="标题 6 字符1"/>
    <w:aliases w:val="H61 字符,h6 字符,TOC header 字符,Bullet list 字符,sub-dash 字符,sd 字符,5 字符,T1 字符,Heading6 字符,h61 字符,h62 字符,Titre 6 字符,Alt+6 字符,Appendix 字符"/>
    <w:basedOn w:val="a0"/>
    <w:semiHidden/>
    <w:rsid w:val="00CF2488"/>
    <w:rPr>
      <w:rFonts w:ascii="Cambria" w:eastAsia="宋体" w:hAnsi="Cambria" w:cs="Times New Roman"/>
      <w:b/>
      <w:bCs/>
      <w:sz w:val="24"/>
      <w:szCs w:val="24"/>
    </w:rPr>
  </w:style>
  <w:style w:type="paragraph" w:customStyle="1" w:styleId="msonormal0">
    <w:name w:val="msonormal"/>
    <w:basedOn w:val="a"/>
    <w:uiPriority w:val="99"/>
    <w:semiHidden/>
    <w:rsid w:val="00CF248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ac">
    <w:name w:val="Normal (Web)"/>
    <w:basedOn w:val="a"/>
    <w:uiPriority w:val="99"/>
    <w:semiHidden/>
    <w:unhideWhenUsed/>
    <w:qFormat/>
    <w:rsid w:val="00CF248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71">
    <w:name w:val="标题 7 字符1"/>
    <w:aliases w:val="Bulleted list 字符,L7 字符,st 字符,SDL title 字符,h7 字符,Alt+7 字符,Alt+71 字符,Alt+72 字符,Alt+73 字符,Alt+74 字符,Alt+75 字符,Alt+76 字符,Alt+77 字符,Alt+78 字符,Alt+79 字符,Alt+710 字符,Alt+711 字符,Alt+712 字符,Alt+713 字符"/>
    <w:basedOn w:val="a0"/>
    <w:semiHidden/>
    <w:rsid w:val="00CF2488"/>
    <w:rPr>
      <w:b/>
      <w:bCs/>
      <w:sz w:val="24"/>
      <w:szCs w:val="24"/>
    </w:rPr>
  </w:style>
  <w:style w:type="character" w:customStyle="1" w:styleId="81">
    <w:name w:val="标题 8 字符1"/>
    <w:aliases w:val="Alt+8 字符,Alt+81 字符,Alt+82 字符,Alt+83 字符,Alt+84 字符,Alt+85 字符,Alt+86 字符,Alt+87 字符,Alt+88 字符,Alt+89 字符,Alt+810 字符,Alt+811 字符,Alt+812 字符,Alt+813 字符,Legal Level 1.1.1. 字符,Center Bold 字符,Table Heading 字符,Table 字符"/>
    <w:basedOn w:val="a0"/>
    <w:semiHidden/>
    <w:rsid w:val="00CF2488"/>
    <w:rPr>
      <w:rFonts w:ascii="Cambria" w:eastAsia="宋体" w:hAnsi="Cambria" w:cs="Times New Roman"/>
      <w:sz w:val="24"/>
      <w:szCs w:val="24"/>
    </w:rPr>
  </w:style>
  <w:style w:type="character" w:customStyle="1" w:styleId="91">
    <w:name w:val="标题 9 字符1"/>
    <w:aliases w:val="Alt+9 字符,Figure Heading 字符,FH 字符,Titre 10 字符"/>
    <w:basedOn w:val="a0"/>
    <w:semiHidden/>
    <w:rsid w:val="00CF2488"/>
    <w:rPr>
      <w:rFonts w:ascii="Cambria" w:eastAsia="宋体" w:hAnsi="Cambria" w:cs="Times New Roman"/>
      <w:sz w:val="21"/>
      <w:szCs w:val="21"/>
    </w:rPr>
  </w:style>
  <w:style w:type="paragraph" w:styleId="ad">
    <w:name w:val="footnote text"/>
    <w:basedOn w:val="a"/>
    <w:link w:val="ae"/>
    <w:uiPriority w:val="99"/>
    <w:semiHidden/>
    <w:unhideWhenUsed/>
    <w:rsid w:val="00CF2488"/>
    <w:rPr>
      <w:szCs w:val="20"/>
    </w:rPr>
  </w:style>
  <w:style w:type="character" w:customStyle="1" w:styleId="ae">
    <w:name w:val="脚注文本 字符"/>
    <w:basedOn w:val="a0"/>
    <w:link w:val="ad"/>
    <w:uiPriority w:val="99"/>
    <w:semiHidden/>
    <w:rsid w:val="00CF2488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f">
    <w:name w:val="annotation text"/>
    <w:basedOn w:val="a"/>
    <w:link w:val="af0"/>
    <w:uiPriority w:val="99"/>
    <w:unhideWhenUsed/>
    <w:qFormat/>
    <w:rsid w:val="00CF2488"/>
    <w:pPr>
      <w:jc w:val="left"/>
    </w:pPr>
  </w:style>
  <w:style w:type="character" w:customStyle="1" w:styleId="af0">
    <w:name w:val="批注文字 字符"/>
    <w:basedOn w:val="a0"/>
    <w:link w:val="af"/>
    <w:uiPriority w:val="99"/>
    <w:qFormat/>
    <w:rsid w:val="00CF2488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af1">
    <w:name w:val="题注 字符"/>
    <w:aliases w:val="cap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,captions 字符"/>
    <w:basedOn w:val="a0"/>
    <w:link w:val="af2"/>
    <w:uiPriority w:val="35"/>
    <w:qFormat/>
    <w:locked/>
    <w:rsid w:val="00CF2488"/>
    <w:rPr>
      <w:b/>
      <w:bCs/>
    </w:rPr>
  </w:style>
  <w:style w:type="paragraph" w:customStyle="1" w:styleId="Labelling1">
    <w:name w:val="Labelling1"/>
    <w:basedOn w:val="a"/>
    <w:next w:val="a"/>
    <w:semiHidden/>
    <w:unhideWhenUsed/>
    <w:qFormat/>
    <w:rsid w:val="00CF2488"/>
    <w:pPr>
      <w:jc w:val="center"/>
    </w:pPr>
    <w:rPr>
      <w:rFonts w:ascii="Calibri" w:hAnsi="Calibri"/>
      <w:b/>
      <w:bCs/>
      <w:kern w:val="2"/>
      <w:sz w:val="21"/>
      <w:lang w:eastAsia="zh-CN"/>
    </w:rPr>
  </w:style>
  <w:style w:type="paragraph" w:styleId="af3">
    <w:name w:val="table of figures"/>
    <w:basedOn w:val="a"/>
    <w:next w:val="a"/>
    <w:uiPriority w:val="99"/>
    <w:semiHidden/>
    <w:unhideWhenUsed/>
    <w:rsid w:val="00CF2488"/>
    <w:pPr>
      <w:ind w:leftChars="200" w:left="200" w:hangingChars="200" w:hanging="200"/>
    </w:pPr>
  </w:style>
  <w:style w:type="paragraph" w:styleId="af4">
    <w:name w:val="List"/>
    <w:basedOn w:val="a"/>
    <w:uiPriority w:val="99"/>
    <w:semiHidden/>
    <w:unhideWhenUsed/>
    <w:rsid w:val="00CF2488"/>
    <w:pPr>
      <w:ind w:left="360" w:hanging="360"/>
    </w:pPr>
  </w:style>
  <w:style w:type="paragraph" w:styleId="af5">
    <w:name w:val="List Bullet"/>
    <w:basedOn w:val="af4"/>
    <w:uiPriority w:val="99"/>
    <w:semiHidden/>
    <w:unhideWhenUsed/>
    <w:rsid w:val="00CF2488"/>
    <w:pPr>
      <w:autoSpaceDE/>
      <w:autoSpaceDN/>
      <w:adjustRightInd/>
      <w:spacing w:after="180"/>
      <w:ind w:left="568" w:hanging="284"/>
      <w:jc w:val="left"/>
    </w:pPr>
    <w:rPr>
      <w:szCs w:val="20"/>
      <w:lang w:val="en-GB"/>
    </w:rPr>
  </w:style>
  <w:style w:type="paragraph" w:styleId="af6">
    <w:name w:val="Body Text"/>
    <w:basedOn w:val="a"/>
    <w:link w:val="af7"/>
    <w:uiPriority w:val="99"/>
    <w:semiHidden/>
    <w:unhideWhenUsed/>
    <w:rsid w:val="00CF2488"/>
    <w:rPr>
      <w:szCs w:val="20"/>
    </w:rPr>
  </w:style>
  <w:style w:type="character" w:customStyle="1" w:styleId="af7">
    <w:name w:val="正文文本 字符"/>
    <w:basedOn w:val="a0"/>
    <w:link w:val="af6"/>
    <w:uiPriority w:val="99"/>
    <w:semiHidden/>
    <w:rsid w:val="00CF2488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22">
    <w:name w:val="Body Text 2"/>
    <w:basedOn w:val="a"/>
    <w:link w:val="23"/>
    <w:uiPriority w:val="99"/>
    <w:semiHidden/>
    <w:unhideWhenUsed/>
    <w:rsid w:val="00CF2488"/>
    <w:pPr>
      <w:jc w:val="left"/>
    </w:pPr>
    <w:rPr>
      <w:szCs w:val="20"/>
    </w:rPr>
  </w:style>
  <w:style w:type="character" w:customStyle="1" w:styleId="23">
    <w:name w:val="正文文本 2 字符"/>
    <w:basedOn w:val="a0"/>
    <w:link w:val="22"/>
    <w:uiPriority w:val="99"/>
    <w:semiHidden/>
    <w:rsid w:val="00CF2488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af8">
    <w:name w:val="annotation subject"/>
    <w:basedOn w:val="af"/>
    <w:next w:val="af"/>
    <w:link w:val="af9"/>
    <w:uiPriority w:val="99"/>
    <w:semiHidden/>
    <w:unhideWhenUsed/>
    <w:rsid w:val="00CF2488"/>
    <w:rPr>
      <w:b/>
      <w:bCs/>
    </w:rPr>
  </w:style>
  <w:style w:type="character" w:customStyle="1" w:styleId="af9">
    <w:name w:val="批注主题 字符"/>
    <w:basedOn w:val="af0"/>
    <w:link w:val="af8"/>
    <w:uiPriority w:val="99"/>
    <w:semiHidden/>
    <w:rsid w:val="00CF2488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paragraph" w:styleId="afa">
    <w:name w:val="Balloon Text"/>
    <w:basedOn w:val="a"/>
    <w:link w:val="afb"/>
    <w:uiPriority w:val="99"/>
    <w:semiHidden/>
    <w:unhideWhenUsed/>
    <w:rsid w:val="00CF2488"/>
    <w:rPr>
      <w:rFonts w:ascii="Tahoma" w:hAnsi="Tahoma" w:cs="Tahoma"/>
      <w:sz w:val="16"/>
      <w:szCs w:val="16"/>
    </w:rPr>
  </w:style>
  <w:style w:type="character" w:customStyle="1" w:styleId="afb">
    <w:name w:val="批注框文本 字符"/>
    <w:basedOn w:val="a0"/>
    <w:link w:val="afa"/>
    <w:uiPriority w:val="99"/>
    <w:semiHidden/>
    <w:rsid w:val="00CF2488"/>
    <w:rPr>
      <w:rFonts w:ascii="Tahoma" w:eastAsia="宋体" w:hAnsi="Tahoma" w:cs="Tahoma"/>
      <w:kern w:val="0"/>
      <w:sz w:val="16"/>
      <w:szCs w:val="16"/>
      <w:lang w:eastAsia="en-US"/>
    </w:rPr>
  </w:style>
  <w:style w:type="paragraph" w:styleId="afc">
    <w:name w:val="Revision"/>
    <w:uiPriority w:val="99"/>
    <w:semiHidden/>
    <w:rsid w:val="00CF2488"/>
    <w:rPr>
      <w:rFonts w:ascii="Times New Roman" w:eastAsia="宋体" w:hAnsi="Times New Roman" w:cs="Times New Roman"/>
      <w:kern w:val="0"/>
      <w:sz w:val="22"/>
      <w:lang w:eastAsia="en-US"/>
    </w:rPr>
  </w:style>
  <w:style w:type="paragraph" w:customStyle="1" w:styleId="References">
    <w:name w:val="References"/>
    <w:basedOn w:val="a"/>
    <w:uiPriority w:val="99"/>
    <w:rsid w:val="00CF2488"/>
    <w:pPr>
      <w:numPr>
        <w:numId w:val="2"/>
      </w:numPr>
      <w:adjustRightInd/>
      <w:spacing w:after="60"/>
    </w:pPr>
    <w:rPr>
      <w:szCs w:val="16"/>
    </w:rPr>
  </w:style>
  <w:style w:type="paragraph" w:customStyle="1" w:styleId="62">
    <w:name w:val="6"/>
    <w:next w:val="a"/>
    <w:uiPriority w:val="99"/>
    <w:semiHidden/>
    <w:rsid w:val="00CF248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">
    <w:name w:val="Figure"/>
    <w:basedOn w:val="a"/>
    <w:uiPriority w:val="99"/>
    <w:semiHidden/>
    <w:qFormat/>
    <w:rsid w:val="00CF2488"/>
    <w:pPr>
      <w:keepNext/>
      <w:jc w:val="center"/>
    </w:pPr>
  </w:style>
  <w:style w:type="paragraph" w:customStyle="1" w:styleId="Eqn">
    <w:name w:val="Eqn"/>
    <w:basedOn w:val="a"/>
    <w:uiPriority w:val="99"/>
    <w:semiHidden/>
    <w:qFormat/>
    <w:rsid w:val="00CF2488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uiPriority w:val="99"/>
    <w:semiHidden/>
    <w:qFormat/>
    <w:rsid w:val="00CF2488"/>
    <w:pPr>
      <w:spacing w:before="20" w:after="20"/>
      <w:jc w:val="left"/>
    </w:pPr>
  </w:style>
  <w:style w:type="paragraph" w:customStyle="1" w:styleId="tablecol">
    <w:name w:val="tablecol"/>
    <w:basedOn w:val="tablecell"/>
    <w:uiPriority w:val="99"/>
    <w:semiHidden/>
    <w:qFormat/>
    <w:rsid w:val="00CF2488"/>
    <w:pPr>
      <w:jc w:val="center"/>
    </w:pPr>
    <w:rPr>
      <w:b/>
    </w:rPr>
  </w:style>
  <w:style w:type="character" w:customStyle="1" w:styleId="EXChar">
    <w:name w:val="EX Char"/>
    <w:link w:val="EX"/>
    <w:semiHidden/>
    <w:locked/>
    <w:rsid w:val="00CF2488"/>
    <w:rPr>
      <w:lang w:val="en-GB"/>
    </w:rPr>
  </w:style>
  <w:style w:type="paragraph" w:customStyle="1" w:styleId="EX">
    <w:name w:val="EX"/>
    <w:basedOn w:val="a"/>
    <w:link w:val="EXChar"/>
    <w:semiHidden/>
    <w:rsid w:val="00CF2488"/>
    <w:pPr>
      <w:keepLines/>
      <w:overflowPunct w:val="0"/>
      <w:snapToGrid/>
      <w:spacing w:after="180"/>
      <w:ind w:left="1702" w:hanging="1418"/>
      <w:jc w:val="left"/>
    </w:pPr>
    <w:rPr>
      <w:rFonts w:asciiTheme="minorHAnsi" w:eastAsiaTheme="minorEastAsia" w:hAnsiTheme="minorHAnsi" w:cstheme="minorBidi"/>
      <w:kern w:val="2"/>
      <w:sz w:val="21"/>
      <w:lang w:val="en-GB" w:eastAsia="zh-CN"/>
    </w:rPr>
  </w:style>
  <w:style w:type="paragraph" w:customStyle="1" w:styleId="xmsonormal">
    <w:name w:val="x_msonormal"/>
    <w:basedOn w:val="a"/>
    <w:uiPriority w:val="99"/>
    <w:semiHidden/>
    <w:rsid w:val="00CF2488"/>
    <w:pPr>
      <w:autoSpaceDE/>
      <w:autoSpaceDN/>
      <w:adjustRightInd/>
      <w:snapToGrid/>
      <w:jc w:val="left"/>
    </w:pPr>
    <w:rPr>
      <w:rFonts w:eastAsia="Calibri"/>
      <w:sz w:val="24"/>
      <w:szCs w:val="24"/>
      <w:lang w:eastAsia="zh-CN"/>
    </w:rPr>
  </w:style>
  <w:style w:type="character" w:customStyle="1" w:styleId="TALCar">
    <w:name w:val="TAL Car"/>
    <w:link w:val="TAL"/>
    <w:semiHidden/>
    <w:qFormat/>
    <w:locked/>
    <w:rsid w:val="00CF2488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a"/>
    <w:link w:val="TALCar"/>
    <w:semiHidden/>
    <w:qFormat/>
    <w:rsid w:val="00CF2488"/>
    <w:pPr>
      <w:keepNext/>
      <w:keepLines/>
      <w:overflowPunct w:val="0"/>
      <w:snapToGrid/>
      <w:jc w:val="left"/>
    </w:pPr>
    <w:rPr>
      <w:rFonts w:ascii="Arial" w:eastAsia="Times New Roman" w:hAnsi="Arial" w:cs="Arial"/>
      <w:kern w:val="2"/>
      <w:sz w:val="18"/>
      <w:lang w:val="en-GB" w:eastAsia="ja-JP"/>
    </w:rPr>
  </w:style>
  <w:style w:type="character" w:customStyle="1" w:styleId="B1Zchn">
    <w:name w:val="B1 Zchn"/>
    <w:link w:val="B1"/>
    <w:semiHidden/>
    <w:qFormat/>
    <w:locked/>
    <w:rsid w:val="00CF2488"/>
    <w:rPr>
      <w:lang w:val="x-none"/>
    </w:rPr>
  </w:style>
  <w:style w:type="paragraph" w:customStyle="1" w:styleId="B1">
    <w:name w:val="B1"/>
    <w:basedOn w:val="a"/>
    <w:link w:val="B1Zchn"/>
    <w:semiHidden/>
    <w:qFormat/>
    <w:rsid w:val="00CF2488"/>
    <w:pPr>
      <w:autoSpaceDE/>
      <w:autoSpaceDN/>
      <w:adjustRightInd/>
      <w:snapToGrid/>
      <w:spacing w:after="180"/>
      <w:ind w:left="568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character" w:customStyle="1" w:styleId="B2Char">
    <w:name w:val="B2 Char"/>
    <w:link w:val="B2"/>
    <w:semiHidden/>
    <w:qFormat/>
    <w:locked/>
    <w:rsid w:val="00CF2488"/>
    <w:rPr>
      <w:lang w:val="x-none"/>
    </w:rPr>
  </w:style>
  <w:style w:type="paragraph" w:customStyle="1" w:styleId="B2">
    <w:name w:val="B2"/>
    <w:basedOn w:val="a"/>
    <w:link w:val="B2Char"/>
    <w:semiHidden/>
    <w:qFormat/>
    <w:rsid w:val="00CF2488"/>
    <w:pPr>
      <w:autoSpaceDE/>
      <w:autoSpaceDN/>
      <w:adjustRightInd/>
      <w:snapToGrid/>
      <w:spacing w:after="180"/>
      <w:ind w:left="851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character" w:customStyle="1" w:styleId="B3Char">
    <w:name w:val="B3 Char"/>
    <w:link w:val="B3"/>
    <w:semiHidden/>
    <w:qFormat/>
    <w:locked/>
    <w:rsid w:val="00CF2488"/>
    <w:rPr>
      <w:lang w:val="x-none"/>
    </w:rPr>
  </w:style>
  <w:style w:type="paragraph" w:customStyle="1" w:styleId="B3">
    <w:name w:val="B3"/>
    <w:basedOn w:val="a"/>
    <w:link w:val="B3Char"/>
    <w:semiHidden/>
    <w:qFormat/>
    <w:rsid w:val="00CF2488"/>
    <w:pPr>
      <w:autoSpaceDE/>
      <w:autoSpaceDN/>
      <w:adjustRightInd/>
      <w:snapToGrid/>
      <w:spacing w:after="180"/>
      <w:ind w:left="1135" w:hanging="284"/>
      <w:jc w:val="left"/>
    </w:pPr>
    <w:rPr>
      <w:rFonts w:asciiTheme="minorHAnsi" w:eastAsiaTheme="minorEastAsia" w:hAnsiTheme="minorHAnsi" w:cstheme="minorBidi"/>
      <w:kern w:val="2"/>
      <w:sz w:val="21"/>
      <w:lang w:val="x-none" w:eastAsia="zh-CN"/>
    </w:rPr>
  </w:style>
  <w:style w:type="paragraph" w:customStyle="1" w:styleId="EQ">
    <w:name w:val="EQ"/>
    <w:basedOn w:val="a"/>
    <w:next w:val="a"/>
    <w:uiPriority w:val="99"/>
    <w:semiHidden/>
    <w:qFormat/>
    <w:rsid w:val="00CF2488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noProof/>
      <w:szCs w:val="20"/>
      <w:lang w:val="en-GB"/>
    </w:rPr>
  </w:style>
  <w:style w:type="character" w:styleId="afd">
    <w:name w:val="footnote reference"/>
    <w:basedOn w:val="a0"/>
    <w:semiHidden/>
    <w:unhideWhenUsed/>
    <w:rsid w:val="00CF2488"/>
    <w:rPr>
      <w:vertAlign w:val="superscript"/>
    </w:rPr>
  </w:style>
  <w:style w:type="character" w:styleId="afe">
    <w:name w:val="annotation reference"/>
    <w:basedOn w:val="a0"/>
    <w:semiHidden/>
    <w:unhideWhenUsed/>
    <w:qFormat/>
    <w:rsid w:val="00CF2488"/>
    <w:rPr>
      <w:sz w:val="21"/>
      <w:szCs w:val="21"/>
    </w:rPr>
  </w:style>
  <w:style w:type="character" w:styleId="aff">
    <w:name w:val="Placeholder Text"/>
    <w:basedOn w:val="a0"/>
    <w:uiPriority w:val="99"/>
    <w:semiHidden/>
    <w:rsid w:val="00CF2488"/>
    <w:rPr>
      <w:color w:val="808080"/>
    </w:rPr>
  </w:style>
  <w:style w:type="character" w:customStyle="1" w:styleId="xapple-converted-space">
    <w:name w:val="x_apple-converted-space"/>
    <w:basedOn w:val="a0"/>
    <w:rsid w:val="00CF2488"/>
  </w:style>
  <w:style w:type="character" w:customStyle="1" w:styleId="B1Char">
    <w:name w:val="B1 Char"/>
    <w:qFormat/>
    <w:locked/>
    <w:rsid w:val="00CF2488"/>
    <w:rPr>
      <w:rFonts w:ascii="Times New Roman" w:eastAsia="Times New Roman" w:hAnsi="Times New Roman" w:cs="Times New Roman" w:hint="default"/>
    </w:rPr>
  </w:style>
  <w:style w:type="character" w:customStyle="1" w:styleId="B1Char1">
    <w:name w:val="B1 Char1"/>
    <w:qFormat/>
    <w:rsid w:val="00CF2488"/>
    <w:rPr>
      <w:lang w:val="en-GB" w:eastAsia="en-US"/>
    </w:rPr>
  </w:style>
  <w:style w:type="table" w:customStyle="1" w:styleId="12">
    <w:name w:val="网格型1"/>
    <w:basedOn w:val="a1"/>
    <w:next w:val="a9"/>
    <w:uiPriority w:val="59"/>
    <w:qFormat/>
    <w:rsid w:val="00CF2488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CF2488"/>
    <w:pPr>
      <w:jc w:val="right"/>
    </w:pPr>
  </w:style>
  <w:style w:type="paragraph" w:styleId="af2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Labelling"/>
    <w:basedOn w:val="a"/>
    <w:next w:val="a"/>
    <w:link w:val="af1"/>
    <w:uiPriority w:val="35"/>
    <w:unhideWhenUsed/>
    <w:qFormat/>
    <w:rsid w:val="00CF2488"/>
    <w:rPr>
      <w:rFonts w:asciiTheme="minorHAnsi" w:eastAsiaTheme="minorEastAsia" w:hAnsiTheme="minorHAnsi" w:cstheme="minorBidi"/>
      <w:b/>
      <w:bCs/>
      <w:kern w:val="2"/>
      <w:sz w:val="21"/>
      <w:lang w:eastAsia="zh-CN"/>
    </w:rPr>
  </w:style>
  <w:style w:type="table" w:customStyle="1" w:styleId="24">
    <w:name w:val="网格型2"/>
    <w:basedOn w:val="a1"/>
    <w:next w:val="a9"/>
    <w:uiPriority w:val="59"/>
    <w:qFormat/>
    <w:rsid w:val="00CE03CB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2">
    <w:name w:val="列表段落 字符3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F04FCC"/>
    <w:rPr>
      <w:rFonts w:eastAsia="宋体"/>
      <w:lang w:eastAsia="ja-JP"/>
    </w:rPr>
  </w:style>
  <w:style w:type="table" w:styleId="13">
    <w:name w:val="Grid Table 1 Light"/>
    <w:basedOn w:val="a1"/>
    <w:uiPriority w:val="46"/>
    <w:rsid w:val="00070D4A"/>
    <w:rPr>
      <w:rFonts w:ascii="Times New Roman" w:eastAsia="宋体" w:hAnsi="Times New Roman" w:cs="Times New Roman"/>
      <w:kern w:val="0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i-provider">
    <w:name w:val="ui-provider"/>
    <w:rsid w:val="00906CA7"/>
  </w:style>
  <w:style w:type="paragraph" w:customStyle="1" w:styleId="observation">
    <w:name w:val="observation"/>
    <w:basedOn w:val="a"/>
    <w:link w:val="observation0"/>
    <w:qFormat/>
    <w:rsid w:val="00142C64"/>
    <w:pPr>
      <w:numPr>
        <w:numId w:val="6"/>
      </w:numPr>
      <w:tabs>
        <w:tab w:val="left" w:pos="322"/>
      </w:tabs>
      <w:autoSpaceDE/>
      <w:autoSpaceDN/>
      <w:adjustRightInd/>
      <w:snapToGrid/>
      <w:spacing w:beforeLines="50" w:before="120" w:afterLines="50"/>
      <w:jc w:val="left"/>
    </w:pPr>
    <w:rPr>
      <w:rFonts w:eastAsiaTheme="minorEastAsia"/>
      <w:b/>
      <w:szCs w:val="20"/>
      <w:lang w:eastAsia="zh-CN"/>
    </w:rPr>
  </w:style>
  <w:style w:type="character" w:customStyle="1" w:styleId="observation0">
    <w:name w:val="observation 字符"/>
    <w:basedOn w:val="a0"/>
    <w:link w:val="observation"/>
    <w:qFormat/>
    <w:rsid w:val="00142C64"/>
    <w:rPr>
      <w:rFonts w:ascii="Times New Roman" w:hAnsi="Times New Roman" w:cs="Times New Roman"/>
      <w:b/>
      <w:kern w:val="0"/>
      <w:sz w:val="20"/>
      <w:szCs w:val="20"/>
    </w:rPr>
  </w:style>
  <w:style w:type="paragraph" w:customStyle="1" w:styleId="Lista1">
    <w:name w:val="Lista1"/>
    <w:aliases w:val="?? ??,?????,????,中等深浅网格 1 - 着色 21,¥¡¡¡¡ì¬º¥¹¥È¶ÎÂä,ÁÐ³ö¶ÎÂä,列表段落1,—ño’i—Ž,¥ê¥¹¥È¶ÎÂä,1st level - Bullet List Paragraph,Lettre d'introduction,Paragrafo elenco,Normal bullet 2,목록단락"/>
    <w:basedOn w:val="a"/>
    <w:next w:val="a8"/>
    <w:uiPriority w:val="34"/>
    <w:qFormat/>
    <w:rsid w:val="00D3767D"/>
    <w:pPr>
      <w:autoSpaceDE/>
      <w:autoSpaceDN/>
      <w:adjustRightInd/>
      <w:snapToGrid/>
      <w:ind w:leftChars="400" w:left="840"/>
      <w:jc w:val="left"/>
    </w:pPr>
    <w:rPr>
      <w:rFonts w:eastAsia="MS Gothic"/>
      <w:sz w:val="24"/>
      <w:szCs w:val="20"/>
      <w:lang w:val="en-GB" w:eastAsia="ja-JP"/>
    </w:rPr>
  </w:style>
  <w:style w:type="paragraph" w:customStyle="1" w:styleId="aff0">
    <w:name w:val="列"/>
    <w:basedOn w:val="a"/>
    <w:next w:val="a8"/>
    <w:uiPriority w:val="34"/>
    <w:qFormat/>
    <w:rsid w:val="00B82311"/>
    <w:pPr>
      <w:autoSpaceDE/>
      <w:autoSpaceDN/>
      <w:adjustRightInd/>
      <w:snapToGrid/>
      <w:ind w:leftChars="400" w:left="840"/>
      <w:jc w:val="left"/>
    </w:pPr>
    <w:rPr>
      <w:rFonts w:eastAsia="MS Gothic"/>
      <w:sz w:val="24"/>
      <w:szCs w:val="20"/>
      <w:lang w:val="en-GB" w:eastAsia="ja-JP"/>
    </w:rPr>
  </w:style>
  <w:style w:type="character" w:customStyle="1" w:styleId="Char1">
    <w:name w:val="题注 Char1"/>
    <w:aliases w:val="cap Char"/>
    <w:uiPriority w:val="35"/>
    <w:qFormat/>
    <w:rsid w:val="00571687"/>
    <w:rPr>
      <w:rFonts w:ascii="Times New Roman" w:eastAsia="Times New Roman" w:hAnsi="Times New Roman"/>
      <w:b/>
      <w:bCs/>
      <w:lang w:eastAsia="en-US"/>
    </w:rPr>
  </w:style>
  <w:style w:type="paragraph" w:customStyle="1" w:styleId="Default">
    <w:name w:val="Default"/>
    <w:rsid w:val="0011461B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9AD30-6CFB-4A57-9D23-16AC2DEEE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1743</Words>
  <Characters>9941</Characters>
  <Application>Microsoft Office Word</Application>
  <DocSecurity>0</DocSecurity>
  <Lines>82</Lines>
  <Paragraphs>23</Paragraphs>
  <ScaleCrop>false</ScaleCrop>
  <Company/>
  <LinksUpToDate>false</LinksUpToDate>
  <CharactersWithSpaces>11661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</dc:creator>
  <cp:keywords/>
  <dc:description/>
  <cp:lastModifiedBy>Chilg</cp:lastModifiedBy>
  <cp:revision>6</cp:revision>
  <dcterms:created xsi:type="dcterms:W3CDTF">2024-09-24T06:33:00Z</dcterms:created>
  <dcterms:modified xsi:type="dcterms:W3CDTF">2024-09-30T06:28:00Z</dcterms:modified>
</cp:coreProperties>
</file>